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51" w:rsidRPr="00FF0751" w:rsidRDefault="00FF0751" w:rsidP="00FF07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555555"/>
          <w:sz w:val="21"/>
          <w:szCs w:val="21"/>
          <w:lang w:eastAsia="es-ES"/>
        </w:rPr>
      </w:pPr>
      <w:r w:rsidRPr="00FF0751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es-ES"/>
        </w:rPr>
        <w:t>ROTACIÓN MIR HEMATOLOGÍA</w:t>
      </w:r>
    </w:p>
    <w:p w:rsidR="00FF0751" w:rsidRDefault="00FF0751" w:rsidP="00FF07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70C0"/>
          <w:sz w:val="21"/>
          <w:szCs w:val="21"/>
          <w:lang w:eastAsia="es-ES"/>
        </w:rPr>
      </w:pPr>
      <w:r w:rsidRPr="00FF0751">
        <w:rPr>
          <w:rFonts w:ascii="Helvetica" w:eastAsia="Times New Roman" w:hAnsi="Helvetica" w:cs="Helvetica"/>
          <w:b/>
          <w:color w:val="0070C0"/>
          <w:sz w:val="21"/>
          <w:szCs w:val="21"/>
          <w:lang w:eastAsia="es-ES"/>
        </w:rPr>
        <w:t>BANCO DE SANGRE Y TEJIDOS DE CANTABRIA</w:t>
      </w:r>
    </w:p>
    <w:p w:rsidR="00FF0751" w:rsidRPr="00FF0751" w:rsidRDefault="00FF0751" w:rsidP="00FF07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808080" w:themeColor="background1" w:themeShade="80"/>
          <w:sz w:val="21"/>
          <w:szCs w:val="21"/>
          <w:lang w:eastAsia="es-ES"/>
        </w:rPr>
      </w:pPr>
      <w:r w:rsidRPr="00FF0751">
        <w:rPr>
          <w:rFonts w:ascii="Helvetica" w:eastAsia="Times New Roman" w:hAnsi="Helvetica" w:cs="Helvetica"/>
          <w:b/>
          <w:color w:val="808080" w:themeColor="background1" w:themeShade="80"/>
          <w:sz w:val="21"/>
          <w:szCs w:val="21"/>
          <w:lang w:eastAsia="es-ES"/>
        </w:rPr>
        <w:t>Unidad docente asociada a Hospital Marqués de Valdecilla</w:t>
      </w:r>
    </w:p>
    <w:p w:rsidR="00FF0751" w:rsidRPr="00FF0751" w:rsidRDefault="00FF0751" w:rsidP="00FF07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555555"/>
          <w:sz w:val="21"/>
          <w:szCs w:val="21"/>
          <w:lang w:eastAsia="es-ES"/>
        </w:rPr>
      </w:pPr>
    </w:p>
    <w:p w:rsidR="00AA38A9" w:rsidRDefault="00AA38A9" w:rsidP="00AA38A9">
      <w:pPr>
        <w:shd w:val="clear" w:color="auto" w:fill="A2D6ED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es-ES"/>
        </w:rPr>
      </w:pPr>
    </w:p>
    <w:p w:rsidR="00AA38A9" w:rsidRPr="00AA38A9" w:rsidRDefault="00AA38A9" w:rsidP="00AA38A9">
      <w:pPr>
        <w:shd w:val="clear" w:color="auto" w:fill="A2D6ED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  <w:r w:rsidRPr="00AA38A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es-ES"/>
        </w:rPr>
        <w:t>OBJETIVOS DE LA ROTACIÓN</w:t>
      </w:r>
    </w:p>
    <w:p w:rsidR="00AA38A9" w:rsidRPr="00AA38A9" w:rsidRDefault="00AA38A9" w:rsidP="00AA38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  <w:r w:rsidRPr="00AA38A9"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>    </w:t>
      </w:r>
    </w:p>
    <w:p w:rsidR="00AA38A9" w:rsidRDefault="00AA38A9" w:rsidP="00AA38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  <w:r w:rsidRPr="00AA38A9"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>1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 xml:space="preserve"> </w:t>
      </w:r>
      <w:r w:rsidRPr="00AA38A9"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>Selección de donantes</w:t>
      </w:r>
    </w:p>
    <w:p w:rsidR="00AA38A9" w:rsidRPr="00AA38A9" w:rsidRDefault="00AA38A9" w:rsidP="00AA38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</w:p>
    <w:p w:rsidR="00AA38A9" w:rsidRPr="00AA38A9" w:rsidRDefault="00AA38A9" w:rsidP="00AA38A9">
      <w:pPr>
        <w:shd w:val="clear" w:color="auto" w:fill="EAE7E7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  <w:r w:rsidRPr="00AA38A9"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>    </w:t>
      </w:r>
    </w:p>
    <w:p w:rsidR="00AA38A9" w:rsidRPr="00AA38A9" w:rsidRDefault="00AA38A9" w:rsidP="00AA38A9">
      <w:pPr>
        <w:shd w:val="clear" w:color="auto" w:fill="EAE7E7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  <w:r w:rsidRPr="00AA38A9"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>2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 xml:space="preserve"> </w:t>
      </w:r>
      <w:r w:rsidRPr="00AA38A9"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>Epidemiología y escrutinio de las enfermedades trasmitidas por la sangre</w:t>
      </w:r>
    </w:p>
    <w:p w:rsidR="00AA38A9" w:rsidRPr="00AA38A9" w:rsidRDefault="00AA38A9" w:rsidP="00AA38A9">
      <w:pPr>
        <w:shd w:val="clear" w:color="auto" w:fill="EAE7E7"/>
        <w:spacing w:after="0" w:line="240" w:lineRule="auto"/>
        <w:jc w:val="right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</w:p>
    <w:p w:rsidR="00AA38A9" w:rsidRPr="00AA38A9" w:rsidRDefault="00AA38A9" w:rsidP="00AA38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  <w:r w:rsidRPr="00AA38A9"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>    </w:t>
      </w:r>
    </w:p>
    <w:p w:rsidR="00AA38A9" w:rsidRPr="00AA38A9" w:rsidRDefault="00AA38A9" w:rsidP="00AA38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  <w:r w:rsidRPr="00AA38A9"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>3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 xml:space="preserve"> </w:t>
      </w:r>
      <w:r w:rsidRPr="00AA38A9"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>Métodos de donación</w:t>
      </w:r>
    </w:p>
    <w:p w:rsidR="00AA38A9" w:rsidRPr="00AA38A9" w:rsidRDefault="00AA38A9" w:rsidP="00AA38A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</w:p>
    <w:p w:rsidR="00AA38A9" w:rsidRPr="00AA38A9" w:rsidRDefault="00AA38A9" w:rsidP="00AA38A9">
      <w:pPr>
        <w:shd w:val="clear" w:color="auto" w:fill="EAE7E7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  <w:r w:rsidRPr="00AA38A9"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>    </w:t>
      </w:r>
    </w:p>
    <w:p w:rsidR="00AA38A9" w:rsidRPr="00AA38A9" w:rsidRDefault="00AA38A9" w:rsidP="00AA38A9">
      <w:pPr>
        <w:shd w:val="clear" w:color="auto" w:fill="EAE7E7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  <w:r w:rsidRPr="00AA38A9"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>4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 xml:space="preserve"> </w:t>
      </w:r>
      <w:r w:rsidRPr="00AA38A9"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>Producción de componentes sanguíneos</w:t>
      </w:r>
    </w:p>
    <w:p w:rsidR="00AA38A9" w:rsidRPr="00AA38A9" w:rsidRDefault="00AA38A9" w:rsidP="00AA38A9">
      <w:pPr>
        <w:shd w:val="clear" w:color="auto" w:fill="EAE7E7"/>
        <w:spacing w:after="0" w:line="240" w:lineRule="auto"/>
        <w:jc w:val="right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</w:p>
    <w:p w:rsidR="00AA38A9" w:rsidRPr="00AA38A9" w:rsidRDefault="00AA38A9" w:rsidP="00AA38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  <w:r w:rsidRPr="00AA38A9"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>    </w:t>
      </w:r>
    </w:p>
    <w:p w:rsidR="00AA38A9" w:rsidRPr="00AA38A9" w:rsidRDefault="00AA38A9" w:rsidP="00AA38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  <w:r w:rsidRPr="00AA38A9"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>5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 xml:space="preserve"> </w:t>
      </w:r>
      <w:r w:rsidRPr="00AA38A9"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>Indicaciones y efectos adversos de las aféresis terapéuticas y flebotomías</w:t>
      </w:r>
    </w:p>
    <w:p w:rsidR="00AA38A9" w:rsidRPr="00AA38A9" w:rsidRDefault="00AA38A9" w:rsidP="00AA38A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</w:p>
    <w:p w:rsidR="00AA38A9" w:rsidRPr="00AA38A9" w:rsidRDefault="00AA38A9" w:rsidP="00AA38A9">
      <w:pPr>
        <w:shd w:val="clear" w:color="auto" w:fill="EAE7E7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  <w:r w:rsidRPr="00AA38A9"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>    </w:t>
      </w:r>
    </w:p>
    <w:p w:rsidR="00AA38A9" w:rsidRPr="00AA38A9" w:rsidRDefault="00AA38A9" w:rsidP="00AA38A9">
      <w:pPr>
        <w:shd w:val="clear" w:color="auto" w:fill="EAE7E7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  <w:r w:rsidRPr="00AA38A9"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>6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 xml:space="preserve"> </w:t>
      </w:r>
      <w:r w:rsidRPr="00AA38A9"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>Movilización, recolección y manipulación de células madre hematopoyéticas</w:t>
      </w:r>
    </w:p>
    <w:p w:rsidR="00AA38A9" w:rsidRPr="00AA38A9" w:rsidRDefault="00AA38A9" w:rsidP="00AA38A9">
      <w:pPr>
        <w:shd w:val="clear" w:color="auto" w:fill="EAE7E7"/>
        <w:spacing w:after="0" w:line="240" w:lineRule="auto"/>
        <w:jc w:val="right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</w:p>
    <w:p w:rsidR="00AA38A9" w:rsidRPr="00AA38A9" w:rsidRDefault="00AA38A9" w:rsidP="00AA38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  <w:r w:rsidRPr="00AA38A9"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>    </w:t>
      </w:r>
    </w:p>
    <w:p w:rsidR="00AA38A9" w:rsidRPr="00AA38A9" w:rsidRDefault="00AA38A9" w:rsidP="00AA38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  <w:r w:rsidRPr="00AA38A9"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>7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 xml:space="preserve"> </w:t>
      </w:r>
      <w:r w:rsidRPr="00AA38A9"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>Manipulación, almacenamiento y distribución de células hematopoyéticas</w:t>
      </w:r>
    </w:p>
    <w:p w:rsidR="00AA38A9" w:rsidRPr="00AA38A9" w:rsidRDefault="00AA38A9" w:rsidP="00AA38A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</w:p>
    <w:p w:rsidR="00AA38A9" w:rsidRPr="00AA38A9" w:rsidRDefault="00AA38A9" w:rsidP="00AA38A9">
      <w:pPr>
        <w:shd w:val="clear" w:color="auto" w:fill="EAE7E7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  <w:r w:rsidRPr="00AA38A9"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>    </w:t>
      </w:r>
    </w:p>
    <w:p w:rsidR="00AA38A9" w:rsidRDefault="00AA38A9" w:rsidP="00AA38A9">
      <w:pPr>
        <w:shd w:val="clear" w:color="auto" w:fill="EAE7E7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  <w:r w:rsidRPr="00AA38A9"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>8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 xml:space="preserve"> </w:t>
      </w:r>
      <w:r w:rsidRPr="00AA38A9"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 xml:space="preserve">Banco de tejidos y células para uso terapéutico 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ab/>
      </w:r>
      <w:r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ab/>
      </w:r>
      <w:r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ab/>
      </w:r>
      <w:r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ab/>
      </w:r>
      <w:r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ab/>
      </w:r>
      <w:r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ab/>
      </w:r>
    </w:p>
    <w:p w:rsidR="00AA38A9" w:rsidRDefault="00AA38A9" w:rsidP="00AA38A9">
      <w:pPr>
        <w:shd w:val="clear" w:color="auto" w:fill="EAE7E7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ab/>
      </w:r>
    </w:p>
    <w:p w:rsidR="00AA38A9" w:rsidRDefault="00AA38A9" w:rsidP="00AA38A9">
      <w:pPr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</w:p>
    <w:p w:rsidR="00AA38A9" w:rsidRDefault="00AA38A9" w:rsidP="00AA38A9">
      <w:pPr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>9 Elaboración componentes sanguíneos uso no transfusional</w:t>
      </w:r>
    </w:p>
    <w:p w:rsidR="00AA38A9" w:rsidRDefault="00AA38A9" w:rsidP="00AA38A9">
      <w:pPr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</w:p>
    <w:p w:rsidR="00AA38A9" w:rsidRPr="00AA38A9" w:rsidRDefault="00AA38A9" w:rsidP="00AA38A9">
      <w:pPr>
        <w:shd w:val="clear" w:color="auto" w:fill="EAE7E7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</w:p>
    <w:p w:rsidR="00AA38A9" w:rsidRDefault="00AA38A9" w:rsidP="00AA38A9">
      <w:pPr>
        <w:shd w:val="clear" w:color="auto" w:fill="EAE7E7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>10 Terapias avanzadas: aspectos generales, normativa, GMP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ab/>
      </w:r>
      <w:r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ab/>
      </w:r>
      <w:r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ab/>
      </w:r>
      <w:r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ab/>
      </w:r>
      <w:r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  <w:tab/>
      </w:r>
    </w:p>
    <w:p w:rsidR="00FF0751" w:rsidRDefault="00FF0751" w:rsidP="00AA38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A38A9" w:rsidRPr="00FF0751" w:rsidRDefault="00AA38A9" w:rsidP="00FF0751">
      <w:pPr>
        <w:shd w:val="clear" w:color="auto" w:fill="A2D6ED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es-ES"/>
        </w:rPr>
        <w:t>EVALUACIÓN: CONOCIMIENTO Y HABILIDADES</w:t>
      </w:r>
    </w:p>
    <w:p w:rsidR="00AA38A9" w:rsidRPr="00AA38A9" w:rsidRDefault="00AA38A9" w:rsidP="00AA3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38A9">
        <w:rPr>
          <w:rFonts w:ascii="Times New Roman" w:eastAsia="Times New Roman" w:hAnsi="Times New Roman" w:cs="Times New Roman"/>
          <w:sz w:val="24"/>
          <w:szCs w:val="24"/>
          <w:lang w:eastAsia="es-ES"/>
        </w:rPr>
        <w:t>Conocimientos Adquiridos</w:t>
      </w:r>
    </w:p>
    <w:p w:rsidR="00AA38A9" w:rsidRPr="00AA38A9" w:rsidRDefault="00AA38A9" w:rsidP="00AA3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38A9">
        <w:rPr>
          <w:rFonts w:ascii="Times New Roman" w:eastAsia="Times New Roman" w:hAnsi="Times New Roman" w:cs="Times New Roman"/>
          <w:sz w:val="24"/>
          <w:szCs w:val="24"/>
          <w:lang w:eastAsia="es-ES"/>
        </w:rPr>
        <w:t>Habilidades   </w:t>
      </w:r>
    </w:p>
    <w:p w:rsidR="00AA38A9" w:rsidRPr="00AA38A9" w:rsidRDefault="00AA38A9" w:rsidP="00AA3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38A9">
        <w:rPr>
          <w:rFonts w:ascii="Times New Roman" w:eastAsia="Times New Roman" w:hAnsi="Times New Roman" w:cs="Times New Roman"/>
          <w:sz w:val="24"/>
          <w:szCs w:val="24"/>
          <w:lang w:eastAsia="es-ES"/>
        </w:rPr>
        <w:t>Razonamiento/Valoración del problema  </w:t>
      </w:r>
    </w:p>
    <w:p w:rsidR="00AA38A9" w:rsidRPr="00AA38A9" w:rsidRDefault="00AA38A9" w:rsidP="00AA3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38A9">
        <w:rPr>
          <w:rFonts w:ascii="Times New Roman" w:eastAsia="Times New Roman" w:hAnsi="Times New Roman" w:cs="Times New Roman"/>
          <w:sz w:val="24"/>
          <w:szCs w:val="24"/>
          <w:lang w:eastAsia="es-ES"/>
        </w:rPr>
        <w:t>Capacidad para Tomar Decisiones  </w:t>
      </w:r>
    </w:p>
    <w:p w:rsidR="00AA38A9" w:rsidRPr="00AA38A9" w:rsidRDefault="00AA38A9" w:rsidP="00AA3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38A9">
        <w:rPr>
          <w:rFonts w:ascii="Times New Roman" w:eastAsia="Times New Roman" w:hAnsi="Times New Roman" w:cs="Times New Roman"/>
          <w:sz w:val="24"/>
          <w:szCs w:val="24"/>
          <w:lang w:eastAsia="es-ES"/>
        </w:rPr>
        <w:t>Uso Racional de Recursos</w:t>
      </w:r>
    </w:p>
    <w:p w:rsidR="00AA38A9" w:rsidRPr="00AA38A9" w:rsidRDefault="00AA38A9" w:rsidP="00AA3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38A9">
        <w:rPr>
          <w:rFonts w:ascii="Times New Roman" w:eastAsia="Times New Roman" w:hAnsi="Times New Roman" w:cs="Times New Roman"/>
          <w:sz w:val="24"/>
          <w:szCs w:val="24"/>
          <w:lang w:eastAsia="es-ES"/>
        </w:rPr>
        <w:t>Seguridad del paciente</w:t>
      </w:r>
    </w:p>
    <w:p w:rsidR="00AA38A9" w:rsidRPr="00FF0751" w:rsidRDefault="00AA38A9" w:rsidP="00FF0751">
      <w:pPr>
        <w:shd w:val="clear" w:color="auto" w:fill="A2D6ED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es-ES"/>
        </w:rPr>
        <w:t>EVALUACIÓN: ACTITUDES</w:t>
      </w:r>
    </w:p>
    <w:p w:rsidR="00AA38A9" w:rsidRPr="00AA38A9" w:rsidRDefault="00AA38A9" w:rsidP="00AA3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38A9">
        <w:rPr>
          <w:rFonts w:ascii="Times New Roman" w:eastAsia="Times New Roman" w:hAnsi="Times New Roman" w:cs="Times New Roman"/>
          <w:sz w:val="24"/>
          <w:szCs w:val="24"/>
          <w:lang w:eastAsia="es-ES"/>
        </w:rPr>
        <w:t>Motivación</w:t>
      </w:r>
    </w:p>
    <w:p w:rsidR="00AA38A9" w:rsidRPr="00AA38A9" w:rsidRDefault="00AA38A9" w:rsidP="00AA3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38A9">
        <w:rPr>
          <w:rFonts w:ascii="Times New Roman" w:eastAsia="Times New Roman" w:hAnsi="Times New Roman" w:cs="Times New Roman"/>
          <w:sz w:val="24"/>
          <w:szCs w:val="24"/>
          <w:lang w:eastAsia="es-ES"/>
        </w:rPr>
        <w:t>Puntualidad/Asisténcia</w:t>
      </w:r>
    </w:p>
    <w:p w:rsidR="00AA38A9" w:rsidRPr="00AA38A9" w:rsidRDefault="00AA38A9" w:rsidP="00AA3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38A9">
        <w:rPr>
          <w:rFonts w:ascii="Times New Roman" w:eastAsia="Times New Roman" w:hAnsi="Times New Roman" w:cs="Times New Roman"/>
          <w:sz w:val="24"/>
          <w:szCs w:val="24"/>
          <w:lang w:eastAsia="es-ES"/>
        </w:rPr>
        <w:t>Comunicación con el paciente y la familia</w:t>
      </w:r>
    </w:p>
    <w:p w:rsidR="00AA38A9" w:rsidRPr="00AA38A9" w:rsidRDefault="00AA38A9" w:rsidP="00AA3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38A9">
        <w:rPr>
          <w:rFonts w:ascii="Times New Roman" w:eastAsia="Times New Roman" w:hAnsi="Times New Roman" w:cs="Times New Roman"/>
          <w:sz w:val="24"/>
          <w:szCs w:val="24"/>
          <w:lang w:eastAsia="es-ES"/>
        </w:rPr>
        <w:t>Trabajo en equipo</w:t>
      </w:r>
    </w:p>
    <w:p w:rsidR="00546CFF" w:rsidRPr="00FF0751" w:rsidRDefault="00FF0751" w:rsidP="00FF075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Valores éticos y profesionales</w:t>
      </w:r>
      <w:bookmarkStart w:id="0" w:name="_GoBack"/>
      <w:bookmarkEnd w:id="0"/>
    </w:p>
    <w:p w:rsidR="00FF0751" w:rsidRPr="00FF0751" w:rsidRDefault="00AA38A9" w:rsidP="00FF0751">
      <w:pPr>
        <w:shd w:val="clear" w:color="auto" w:fill="A2D6ED"/>
        <w:spacing w:after="0" w:line="240" w:lineRule="auto"/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es-ES"/>
        </w:rPr>
      </w:pPr>
      <w:r w:rsidRPr="00FF0751">
        <w:rPr>
          <w:b/>
        </w:rPr>
        <w:t>Tiempo rotación</w:t>
      </w:r>
      <w:r w:rsidRPr="00FF0751">
        <w:t>: 2 meses</w:t>
      </w:r>
      <w:r w:rsidR="00FF0751" w:rsidRPr="00FF0751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es-ES"/>
        </w:rPr>
        <w:t xml:space="preserve"> </w:t>
      </w:r>
    </w:p>
    <w:p w:rsidR="00FF0751" w:rsidRPr="00FF0751" w:rsidRDefault="00FF0751" w:rsidP="00FF0751">
      <w:pPr>
        <w:shd w:val="clear" w:color="auto" w:fill="A2D6ED"/>
        <w:spacing w:after="0" w:line="240" w:lineRule="auto"/>
      </w:pPr>
      <w:r w:rsidRPr="00FF0751">
        <w:rPr>
          <w:b/>
        </w:rPr>
        <w:t xml:space="preserve">Lugar: </w:t>
      </w:r>
      <w:r w:rsidRPr="00FF0751">
        <w:t xml:space="preserve">Sede central (Liencres) y punto fijo donación </w:t>
      </w:r>
      <w:r w:rsidRPr="00FF0751">
        <w:t>(Hospital Marqués de Valdecilla)</w:t>
      </w:r>
    </w:p>
    <w:sectPr w:rsidR="00FF0751" w:rsidRPr="00FF0751" w:rsidSect="00FF0751">
      <w:headerReference w:type="default" r:id="rId7"/>
      <w:footerReference w:type="default" r:id="rId8"/>
      <w:pgSz w:w="11906" w:h="16838"/>
      <w:pgMar w:top="1417" w:right="1701" w:bottom="1417" w:left="1701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A9" w:rsidRDefault="00AA38A9" w:rsidP="00AA38A9">
      <w:pPr>
        <w:spacing w:after="0" w:line="240" w:lineRule="auto"/>
      </w:pPr>
      <w:r>
        <w:separator/>
      </w:r>
    </w:p>
  </w:endnote>
  <w:endnote w:type="continuationSeparator" w:id="0">
    <w:p w:rsidR="00AA38A9" w:rsidRDefault="00AA38A9" w:rsidP="00AA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51" w:rsidRPr="002D2E4A" w:rsidRDefault="00FF0751" w:rsidP="00FF0751">
    <w:pPr>
      <w:pStyle w:val="Piedepgina"/>
      <w:pBdr>
        <w:top w:val="single" w:sz="4" w:space="0" w:color="auto"/>
        <w:bottom w:val="single" w:sz="4" w:space="1" w:color="auto"/>
      </w:pBdr>
      <w:tabs>
        <w:tab w:val="clear" w:pos="4252"/>
        <w:tab w:val="clear" w:pos="8504"/>
      </w:tabs>
      <w:ind w:firstLine="142"/>
      <w:jc w:val="center"/>
      <w:rPr>
        <w:b/>
        <w:smallCaps/>
      </w:rPr>
    </w:pPr>
    <w:r w:rsidRPr="002D2E4A">
      <w:rPr>
        <w:b/>
        <w:smallCaps/>
      </w:rPr>
      <w:t>Banco de Sangre y Tejidos de Cantabria</w:t>
    </w:r>
  </w:p>
  <w:p w:rsidR="00FF0751" w:rsidRPr="002D2E4A" w:rsidRDefault="00FF0751" w:rsidP="00FF0751">
    <w:pPr>
      <w:pStyle w:val="Piedepgina"/>
      <w:pBdr>
        <w:top w:val="single" w:sz="4" w:space="0" w:color="auto"/>
        <w:bottom w:val="single" w:sz="4" w:space="1" w:color="auto"/>
      </w:pBdr>
      <w:tabs>
        <w:tab w:val="clear" w:pos="4252"/>
        <w:tab w:val="clear" w:pos="8504"/>
      </w:tabs>
      <w:jc w:val="center"/>
      <w:rPr>
        <w:sz w:val="18"/>
        <w:szCs w:val="18"/>
      </w:rPr>
    </w:pPr>
    <w:r w:rsidRPr="002D2E4A">
      <w:rPr>
        <w:sz w:val="18"/>
        <w:szCs w:val="18"/>
      </w:rPr>
      <w:t>Dirección: Hospital de la Santa Cruz de Liencres - Barrio Las Mazas, nº 17 - Semisótano · 39120 LIENCRES (Cantabria)</w:t>
    </w:r>
  </w:p>
  <w:p w:rsidR="00FF0751" w:rsidRPr="00FE2B3E" w:rsidRDefault="00FF0751" w:rsidP="00FF0751">
    <w:pPr>
      <w:pStyle w:val="Piedepgina"/>
      <w:pBdr>
        <w:top w:val="single" w:sz="4" w:space="0" w:color="auto"/>
        <w:bottom w:val="single" w:sz="4" w:space="1" w:color="auto"/>
      </w:pBdr>
      <w:tabs>
        <w:tab w:val="clear" w:pos="4252"/>
        <w:tab w:val="clear" w:pos="8504"/>
      </w:tabs>
      <w:ind w:firstLine="142"/>
      <w:jc w:val="center"/>
      <w:rPr>
        <w:sz w:val="15"/>
        <w:szCs w:val="15"/>
      </w:rPr>
    </w:pPr>
    <w:r w:rsidRPr="002D2E4A">
      <w:rPr>
        <w:sz w:val="18"/>
        <w:szCs w:val="18"/>
      </w:rPr>
      <w:t xml:space="preserve">Tfno.: 942 202 588 · Fax: 942 355 035 · e-mail: gestion@bscan.org  · </w:t>
    </w:r>
    <w:hyperlink r:id="rId1" w:history="1">
      <w:r w:rsidRPr="002D2E4A">
        <w:rPr>
          <w:rStyle w:val="Hipervnculo"/>
          <w:sz w:val="18"/>
          <w:szCs w:val="18"/>
        </w:rPr>
        <w:t>http://www.bscan.org</w:t>
      </w:r>
    </w:hyperlink>
  </w:p>
  <w:p w:rsidR="00FF0751" w:rsidRDefault="00FF0751">
    <w:pPr>
      <w:pStyle w:val="Piedepgina"/>
    </w:pPr>
  </w:p>
  <w:p w:rsidR="00FF0751" w:rsidRDefault="00FF07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A9" w:rsidRDefault="00AA38A9" w:rsidP="00AA38A9">
      <w:pPr>
        <w:spacing w:after="0" w:line="240" w:lineRule="auto"/>
      </w:pPr>
      <w:r>
        <w:separator/>
      </w:r>
    </w:p>
  </w:footnote>
  <w:footnote w:type="continuationSeparator" w:id="0">
    <w:p w:rsidR="00AA38A9" w:rsidRDefault="00AA38A9" w:rsidP="00AA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51" w:rsidRDefault="00FF0751">
    <w:pPr>
      <w:pStyle w:val="Encabezado"/>
      <w:rPr>
        <w:b/>
      </w:rPr>
    </w:pPr>
    <w:r>
      <w:rPr>
        <w:b/>
        <w:noProof/>
        <w:lang w:eastAsia="es-ES"/>
      </w:rPr>
      <w:drawing>
        <wp:anchor distT="0" distB="0" distL="114300" distR="114300" simplePos="0" relativeHeight="251658240" behindDoc="0" locked="0" layoutInCell="1" allowOverlap="1" wp14:anchorId="7ED7943F" wp14:editId="2F5F2C53">
          <wp:simplePos x="0" y="0"/>
          <wp:positionH relativeFrom="column">
            <wp:posOffset>2592953</wp:posOffset>
          </wp:positionH>
          <wp:positionV relativeFrom="paragraph">
            <wp:posOffset>-385942</wp:posOffset>
          </wp:positionV>
          <wp:extent cx="1883756" cy="880876"/>
          <wp:effectExtent l="0" t="0" r="2540" b="0"/>
          <wp:wrapNone/>
          <wp:docPr id="12" name="Imagen 12" descr="logo-FMDV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MDV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756" cy="88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 wp14:anchorId="7134344E" wp14:editId="7AC79177">
          <wp:simplePos x="0" y="0"/>
          <wp:positionH relativeFrom="column">
            <wp:posOffset>-37465</wp:posOffset>
          </wp:positionH>
          <wp:positionV relativeFrom="paragraph">
            <wp:posOffset>-167005</wp:posOffset>
          </wp:positionV>
          <wp:extent cx="2153285" cy="4768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0751" w:rsidRDefault="00FF0751">
    <w:pPr>
      <w:pStyle w:val="Encabezado"/>
      <w:rPr>
        <w:b/>
      </w:rPr>
    </w:pPr>
  </w:p>
  <w:p w:rsidR="00AA38A9" w:rsidRDefault="00AA38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A9"/>
    <w:rsid w:val="00546CFF"/>
    <w:rsid w:val="00AA38A9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8A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3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8A9"/>
  </w:style>
  <w:style w:type="paragraph" w:styleId="Piedepgina">
    <w:name w:val="footer"/>
    <w:basedOn w:val="Normal"/>
    <w:link w:val="PiedepginaCar"/>
    <w:unhideWhenUsed/>
    <w:rsid w:val="00AA3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A38A9"/>
  </w:style>
  <w:style w:type="character" w:styleId="Hipervnculo">
    <w:name w:val="Hyperlink"/>
    <w:rsid w:val="00FF0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8A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3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8A9"/>
  </w:style>
  <w:style w:type="paragraph" w:styleId="Piedepgina">
    <w:name w:val="footer"/>
    <w:basedOn w:val="Normal"/>
    <w:link w:val="PiedepginaCar"/>
    <w:unhideWhenUsed/>
    <w:rsid w:val="00AA3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A38A9"/>
  </w:style>
  <w:style w:type="character" w:styleId="Hipervnculo">
    <w:name w:val="Hyperlink"/>
    <w:rsid w:val="00FF0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313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875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0881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2241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2175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443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839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856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349">
          <w:marLeft w:val="0"/>
          <w:marRight w:val="0"/>
          <w:marTop w:val="174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378">
          <w:marLeft w:val="0"/>
          <w:marRight w:val="0"/>
          <w:marTop w:val="174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8334">
              <w:marLeft w:val="0"/>
              <w:marRight w:val="1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14736">
              <w:marLeft w:val="0"/>
              <w:marRight w:val="1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01639">
          <w:marLeft w:val="0"/>
          <w:marRight w:val="0"/>
          <w:marTop w:val="174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7068">
              <w:marLeft w:val="0"/>
              <w:marRight w:val="1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84066">
              <w:marLeft w:val="0"/>
              <w:marRight w:val="1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19384">
          <w:marLeft w:val="0"/>
          <w:marRight w:val="0"/>
          <w:marTop w:val="174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4278">
              <w:marLeft w:val="0"/>
              <w:marRight w:val="1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600078">
              <w:marLeft w:val="0"/>
              <w:marRight w:val="1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7049">
          <w:marLeft w:val="0"/>
          <w:marRight w:val="0"/>
          <w:marTop w:val="174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5027">
              <w:marLeft w:val="0"/>
              <w:marRight w:val="1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644">
          <w:marLeft w:val="0"/>
          <w:marRight w:val="0"/>
          <w:marTop w:val="174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718">
          <w:marLeft w:val="0"/>
          <w:marRight w:val="0"/>
          <w:marTop w:val="174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226">
              <w:marLeft w:val="0"/>
              <w:marRight w:val="1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7127">
              <w:marLeft w:val="0"/>
              <w:marRight w:val="1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24433">
          <w:marLeft w:val="0"/>
          <w:marRight w:val="0"/>
          <w:marTop w:val="174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5809">
              <w:marLeft w:val="0"/>
              <w:marRight w:val="1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01578">
              <w:marLeft w:val="0"/>
              <w:marRight w:val="1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02126">
          <w:marLeft w:val="0"/>
          <w:marRight w:val="0"/>
          <w:marTop w:val="174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5322">
              <w:marLeft w:val="0"/>
              <w:marRight w:val="1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sca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Arroyo</dc:creator>
  <cp:lastModifiedBy>Jose Luis Arroyo</cp:lastModifiedBy>
  <cp:revision>1</cp:revision>
  <dcterms:created xsi:type="dcterms:W3CDTF">2022-02-08T15:02:00Z</dcterms:created>
  <dcterms:modified xsi:type="dcterms:W3CDTF">2022-02-08T15:17:00Z</dcterms:modified>
</cp:coreProperties>
</file>