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A3" w:rsidRDefault="00D43084" w:rsidP="00BE1EF9">
      <w:pPr>
        <w:pStyle w:val="Estilo"/>
        <w:tabs>
          <w:tab w:val="right" w:pos="8460"/>
        </w:tabs>
        <w:jc w:val="both"/>
        <w:rPr>
          <w:rFonts w:ascii="Calibri" w:hAnsi="Calibri" w:cs="Arial"/>
          <w:color w:val="auto"/>
          <w:sz w:val="28"/>
          <w:szCs w:val="28"/>
          <w:u w:val="none"/>
        </w:rPr>
      </w:pPr>
      <w:r>
        <w:rPr>
          <w:rFonts w:ascii="Calibri" w:hAnsi="Calibri" w:cs="Arial"/>
          <w:noProof/>
          <w:color w:val="auto"/>
          <w:sz w:val="28"/>
          <w:szCs w:val="28"/>
          <w:u w:val="none"/>
        </w:rPr>
        <w:pict>
          <v:rect id="_x0000_s1043" alt="" style="position:absolute;left:0;text-align:left;margin-left:18pt;margin-top:120pt;width:369pt;height:164.25pt;z-index:1;mso-wrap-style:square;mso-wrap-edited:f;mso-width-percent:0;mso-height-percent:0;mso-position-horizontal-relative:margin;mso-position-vertical-relative:page;mso-width-percent:0;mso-height-percent:0;v-text-anchor:middle" filled="f" stroked="f">
            <v:textbox style="mso-next-textbox:#_x0000_s1043">
              <w:txbxContent>
                <w:p w:rsidR="006E611B" w:rsidRPr="000D6F04" w:rsidRDefault="006E611B" w:rsidP="00CE563B">
                  <w:pPr>
                    <w:spacing w:after="200" w:line="276" w:lineRule="auto"/>
                    <w:jc w:val="center"/>
                    <w:rPr>
                      <w:rFonts w:ascii="Calibri" w:eastAsia="Century Schoolbook" w:hAnsi="Calibri" w:cs="TimesTen-Roman"/>
                      <w:b/>
                      <w:shadow/>
                      <w:color w:val="339966"/>
                      <w:sz w:val="52"/>
                      <w:szCs w:val="60"/>
                    </w:rPr>
                  </w:pPr>
                  <w:r w:rsidRPr="000D6F04">
                    <w:rPr>
                      <w:rFonts w:ascii="Calibri" w:eastAsia="Century Schoolbook" w:hAnsi="Calibri" w:cs="TimesTen-Roman"/>
                      <w:b/>
                      <w:shadow/>
                      <w:color w:val="339966"/>
                      <w:sz w:val="52"/>
                      <w:szCs w:val="60"/>
                    </w:rPr>
                    <w:t>GUÍA/ITINERARIO FORMATIVO TIPO (GIFT)</w:t>
                  </w:r>
                </w:p>
                <w:p w:rsidR="006E611B" w:rsidRPr="000D6F04" w:rsidRDefault="006E611B" w:rsidP="00CE563B">
                  <w:pPr>
                    <w:spacing w:after="200" w:line="276" w:lineRule="auto"/>
                    <w:jc w:val="center"/>
                    <w:rPr>
                      <w:rFonts w:ascii="Calibri" w:eastAsia="Century Schoolbook" w:hAnsi="Calibri" w:cs="TimesTen-Roman"/>
                      <w:b/>
                      <w:shadow/>
                      <w:color w:val="339966"/>
                      <w:sz w:val="52"/>
                      <w:szCs w:val="60"/>
                    </w:rPr>
                  </w:pPr>
                  <w:r w:rsidRPr="000D6F04">
                    <w:rPr>
                      <w:rFonts w:ascii="Calibri" w:eastAsia="Century Schoolbook" w:hAnsi="Calibri" w:cs="TimesTen-Roman"/>
                      <w:b/>
                      <w:shadow/>
                      <w:color w:val="339966"/>
                      <w:sz w:val="52"/>
                      <w:szCs w:val="60"/>
                    </w:rPr>
                    <w:t>HEMATOLOGÍA Y HEMOTERAPIA</w:t>
                  </w:r>
                </w:p>
              </w:txbxContent>
            </v:textbox>
            <w10:wrap anchorx="margin" anchory="page"/>
          </v:rect>
        </w:pict>
      </w:r>
    </w:p>
    <w:p w:rsidR="00FE2AA3" w:rsidRDefault="00FE2AA3" w:rsidP="00BE1EF9">
      <w:pPr>
        <w:pStyle w:val="Estilo"/>
        <w:tabs>
          <w:tab w:val="right" w:pos="8460"/>
        </w:tabs>
        <w:jc w:val="both"/>
        <w:rPr>
          <w:rFonts w:ascii="Calibri" w:hAnsi="Calibri" w:cs="Arial"/>
          <w:color w:val="auto"/>
          <w:sz w:val="28"/>
          <w:szCs w:val="28"/>
          <w:u w:val="none"/>
        </w:rPr>
      </w:pPr>
    </w:p>
    <w:p w:rsidR="00FE2AA3" w:rsidRDefault="00FE2AA3" w:rsidP="00BE1EF9">
      <w:pPr>
        <w:pStyle w:val="Estilo"/>
        <w:tabs>
          <w:tab w:val="right" w:pos="8460"/>
        </w:tabs>
        <w:jc w:val="both"/>
        <w:rPr>
          <w:rFonts w:ascii="Calibri" w:hAnsi="Calibri" w:cs="Arial"/>
          <w:color w:val="auto"/>
          <w:sz w:val="28"/>
          <w:szCs w:val="28"/>
          <w:u w:val="none"/>
        </w:rPr>
      </w:pPr>
    </w:p>
    <w:p w:rsidR="00FE2AA3" w:rsidRDefault="00FE2AA3" w:rsidP="00BE1EF9">
      <w:pPr>
        <w:pStyle w:val="Estilo"/>
        <w:tabs>
          <w:tab w:val="right" w:pos="8460"/>
        </w:tabs>
        <w:jc w:val="both"/>
        <w:rPr>
          <w:rFonts w:ascii="Calibri" w:hAnsi="Calibri" w:cs="Arial"/>
          <w:color w:val="auto"/>
          <w:sz w:val="28"/>
          <w:szCs w:val="28"/>
          <w:u w:val="none"/>
        </w:rPr>
      </w:pPr>
    </w:p>
    <w:p w:rsidR="00FE2AA3" w:rsidRDefault="00FE2AA3" w:rsidP="00BE1EF9">
      <w:pPr>
        <w:pStyle w:val="Estilo"/>
        <w:tabs>
          <w:tab w:val="right" w:pos="8460"/>
        </w:tabs>
        <w:jc w:val="both"/>
        <w:rPr>
          <w:rFonts w:ascii="Calibri" w:hAnsi="Calibri" w:cs="Arial"/>
          <w:color w:val="auto"/>
          <w:sz w:val="28"/>
          <w:szCs w:val="28"/>
          <w:u w:val="none"/>
        </w:rPr>
      </w:pPr>
    </w:p>
    <w:p w:rsidR="00FE2AA3" w:rsidRDefault="00FE2AA3" w:rsidP="00BE1EF9">
      <w:pPr>
        <w:pStyle w:val="Estilo"/>
        <w:tabs>
          <w:tab w:val="right" w:pos="8460"/>
        </w:tabs>
        <w:jc w:val="both"/>
        <w:rPr>
          <w:rFonts w:ascii="Calibri" w:hAnsi="Calibri" w:cs="Arial"/>
          <w:color w:val="auto"/>
          <w:sz w:val="28"/>
          <w:szCs w:val="28"/>
          <w:u w:val="none"/>
        </w:rPr>
      </w:pPr>
    </w:p>
    <w:p w:rsidR="00FE2AA3" w:rsidRDefault="00FE2AA3" w:rsidP="00BE1EF9">
      <w:pPr>
        <w:pStyle w:val="Estilo"/>
        <w:tabs>
          <w:tab w:val="right" w:pos="8460"/>
        </w:tabs>
        <w:jc w:val="both"/>
        <w:rPr>
          <w:rFonts w:ascii="Calibri" w:hAnsi="Calibri" w:cs="Arial"/>
          <w:color w:val="auto"/>
          <w:sz w:val="28"/>
          <w:szCs w:val="28"/>
          <w:u w:val="none"/>
        </w:rPr>
      </w:pPr>
    </w:p>
    <w:p w:rsidR="00FE2AA3" w:rsidRPr="004941C4" w:rsidRDefault="00FE2AA3" w:rsidP="00BE1EF9">
      <w:pPr>
        <w:pStyle w:val="Estilo"/>
        <w:tabs>
          <w:tab w:val="right" w:pos="8460"/>
        </w:tabs>
        <w:jc w:val="both"/>
        <w:rPr>
          <w:rFonts w:ascii="Arial" w:hAnsi="Arial" w:cs="Arial"/>
          <w:color w:val="auto"/>
          <w:sz w:val="28"/>
          <w:szCs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80"/>
        <w:gridCol w:w="360"/>
        <w:gridCol w:w="180"/>
        <w:gridCol w:w="540"/>
        <w:gridCol w:w="540"/>
        <w:gridCol w:w="475"/>
        <w:gridCol w:w="4183"/>
      </w:tblGrid>
      <w:tr w:rsidR="00FE2AA3" w:rsidRPr="0064305C" w:rsidTr="00A816BC">
        <w:trPr>
          <w:trHeight w:val="304"/>
        </w:trPr>
        <w:tc>
          <w:tcPr>
            <w:tcW w:w="2628" w:type="dxa"/>
            <w:gridSpan w:val="5"/>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Área de Salud/Gerencia de Área</w:t>
            </w:r>
          </w:p>
        </w:tc>
        <w:tc>
          <w:tcPr>
            <w:tcW w:w="5738" w:type="dxa"/>
            <w:gridSpan w:val="4"/>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Area I Murcia Oeste</w:t>
            </w:r>
          </w:p>
        </w:tc>
      </w:tr>
      <w:tr w:rsidR="00FE2AA3" w:rsidRPr="0064305C" w:rsidTr="00A816BC">
        <w:trPr>
          <w:trHeight w:val="315"/>
        </w:trPr>
        <w:tc>
          <w:tcPr>
            <w:tcW w:w="828" w:type="dxa"/>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Centro</w:t>
            </w:r>
          </w:p>
        </w:tc>
        <w:tc>
          <w:tcPr>
            <w:tcW w:w="7538" w:type="dxa"/>
            <w:gridSpan w:val="8"/>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HOSPITAL CLÍNICO UNIVERSITARIO VIRGEN DE LA ARRIXACA</w:t>
            </w:r>
          </w:p>
        </w:tc>
      </w:tr>
      <w:tr w:rsidR="00FE2AA3" w:rsidRPr="0064305C" w:rsidTr="00A816BC">
        <w:trPr>
          <w:trHeight w:val="338"/>
        </w:trPr>
        <w:tc>
          <w:tcPr>
            <w:tcW w:w="2448" w:type="dxa"/>
            <w:gridSpan w:val="4"/>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Unidad docente/especialidad</w:t>
            </w:r>
          </w:p>
        </w:tc>
        <w:tc>
          <w:tcPr>
            <w:tcW w:w="5918" w:type="dxa"/>
            <w:gridSpan w:val="5"/>
            <w:vAlign w:val="center"/>
          </w:tcPr>
          <w:p w:rsidR="00FE2AA3" w:rsidRPr="00CE563B" w:rsidRDefault="001279AB" w:rsidP="00A816BC">
            <w:pPr>
              <w:pStyle w:val="Estilo"/>
              <w:tabs>
                <w:tab w:val="right" w:pos="8460"/>
              </w:tabs>
              <w:jc w:val="left"/>
              <w:rPr>
                <w:rFonts w:ascii="Arial" w:hAnsi="Arial" w:cs="Arial"/>
                <w:shadow/>
                <w:color w:val="auto"/>
                <w:sz w:val="18"/>
                <w:szCs w:val="18"/>
                <w:u w:val="none"/>
              </w:rPr>
            </w:pPr>
            <w:r w:rsidRPr="001279AB">
              <w:rPr>
                <w:rFonts w:ascii="Calibri" w:eastAsia="Century Schoolbook" w:hAnsi="Calibri" w:cs="TimesTen-Roman"/>
                <w:shadow/>
                <w:color w:val="auto"/>
                <w:sz w:val="20"/>
                <w:szCs w:val="18"/>
                <w:u w:val="none"/>
              </w:rPr>
              <w:t>HEMATOLOGÍA Y HEMOTERAPIA</w:t>
            </w:r>
          </w:p>
        </w:tc>
      </w:tr>
      <w:tr w:rsidR="00FE2AA3" w:rsidRPr="0064305C" w:rsidTr="00A816BC">
        <w:trPr>
          <w:trHeight w:val="157"/>
        </w:trPr>
        <w:tc>
          <w:tcPr>
            <w:tcW w:w="8366" w:type="dxa"/>
            <w:gridSpan w:val="9"/>
            <w:shd w:val="clear" w:color="auto" w:fill="0C0C0C"/>
            <w:vAlign w:val="center"/>
          </w:tcPr>
          <w:p w:rsidR="00FE2AA3" w:rsidRPr="00CE563B" w:rsidRDefault="00FE2AA3" w:rsidP="00A816BC">
            <w:pPr>
              <w:pStyle w:val="Estilo"/>
              <w:tabs>
                <w:tab w:val="right" w:pos="8460"/>
              </w:tabs>
              <w:jc w:val="left"/>
              <w:rPr>
                <w:rFonts w:ascii="Arial" w:hAnsi="Arial" w:cs="Arial"/>
                <w:shadow/>
                <w:color w:val="FFFFFF"/>
                <w:sz w:val="18"/>
                <w:szCs w:val="18"/>
                <w:u w:val="none"/>
              </w:rPr>
            </w:pPr>
            <w:r w:rsidRPr="00CE563B">
              <w:rPr>
                <w:rFonts w:ascii="Arial" w:hAnsi="Arial" w:cs="Arial"/>
                <w:shadow/>
                <w:color w:val="FFFFFF"/>
                <w:sz w:val="18"/>
                <w:szCs w:val="18"/>
                <w:u w:val="none"/>
              </w:rPr>
              <w:t>Tutores que han elaborado la GIFT (Añadir filas si es preciso)</w:t>
            </w:r>
          </w:p>
        </w:tc>
      </w:tr>
      <w:tr w:rsidR="00FE2AA3" w:rsidRPr="0064305C" w:rsidTr="00A816BC">
        <w:trPr>
          <w:trHeight w:val="181"/>
        </w:trPr>
        <w:tc>
          <w:tcPr>
            <w:tcW w:w="4183" w:type="dxa"/>
            <w:gridSpan w:val="8"/>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Apellidos y nombre</w:t>
            </w:r>
          </w:p>
        </w:tc>
        <w:tc>
          <w:tcPr>
            <w:tcW w:w="4183" w:type="dxa"/>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Firma</w:t>
            </w:r>
          </w:p>
        </w:tc>
      </w:tr>
      <w:tr w:rsidR="00FE2AA3" w:rsidRPr="0064305C" w:rsidTr="00A816BC">
        <w:trPr>
          <w:trHeight w:val="526"/>
        </w:trPr>
        <w:tc>
          <w:tcPr>
            <w:tcW w:w="4183" w:type="dxa"/>
            <w:gridSpan w:val="8"/>
            <w:vAlign w:val="center"/>
          </w:tcPr>
          <w:p w:rsidR="00FE2AA3" w:rsidRPr="00CE563B" w:rsidRDefault="00CE563B" w:rsidP="00A816BC">
            <w:pPr>
              <w:pStyle w:val="Estilo"/>
              <w:tabs>
                <w:tab w:val="right" w:pos="8460"/>
              </w:tabs>
              <w:jc w:val="left"/>
              <w:rPr>
                <w:rFonts w:ascii="Arial" w:hAnsi="Arial" w:cs="Arial"/>
                <w:shadow/>
                <w:color w:val="auto"/>
                <w:sz w:val="18"/>
                <w:szCs w:val="18"/>
                <w:u w:val="none"/>
              </w:rPr>
            </w:pPr>
            <w:r w:rsidRPr="00CE563B">
              <w:rPr>
                <w:rFonts w:ascii="Calibri" w:eastAsia="Century Schoolbook" w:hAnsi="Calibri" w:cs="TimesTen-Roman"/>
                <w:shadow/>
                <w:color w:val="auto"/>
                <w:sz w:val="18"/>
                <w:szCs w:val="18"/>
                <w:u w:val="none"/>
              </w:rPr>
              <w:t>CABAÑAS PERIANES, VALENTÍN</w:t>
            </w:r>
          </w:p>
        </w:tc>
        <w:tc>
          <w:tcPr>
            <w:tcW w:w="4183" w:type="dxa"/>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p>
        </w:tc>
      </w:tr>
      <w:tr w:rsidR="00FE2AA3" w:rsidRPr="0064305C" w:rsidTr="00A816BC">
        <w:trPr>
          <w:trHeight w:val="526"/>
        </w:trPr>
        <w:tc>
          <w:tcPr>
            <w:tcW w:w="4183" w:type="dxa"/>
            <w:gridSpan w:val="8"/>
            <w:vAlign w:val="center"/>
          </w:tcPr>
          <w:p w:rsidR="00FE2AA3" w:rsidRPr="00CE563B" w:rsidRDefault="00CE563B" w:rsidP="00A816BC">
            <w:pPr>
              <w:pStyle w:val="Estilo"/>
              <w:tabs>
                <w:tab w:val="right" w:pos="8460"/>
              </w:tabs>
              <w:jc w:val="left"/>
              <w:rPr>
                <w:rFonts w:ascii="Arial" w:hAnsi="Arial" w:cs="Arial"/>
                <w:shadow/>
                <w:color w:val="auto"/>
                <w:sz w:val="18"/>
                <w:szCs w:val="18"/>
                <w:u w:val="none"/>
              </w:rPr>
            </w:pPr>
            <w:r w:rsidRPr="00CE563B">
              <w:rPr>
                <w:rFonts w:ascii="Calibri" w:eastAsia="Century Schoolbook" w:hAnsi="Calibri" w:cs="TimesTen-Roman"/>
                <w:shadow/>
                <w:color w:val="auto"/>
                <w:sz w:val="18"/>
                <w:szCs w:val="18"/>
                <w:u w:val="none"/>
              </w:rPr>
              <w:t>BLANQUER BLANQUER, MIGUEL</w:t>
            </w:r>
          </w:p>
        </w:tc>
        <w:tc>
          <w:tcPr>
            <w:tcW w:w="4183" w:type="dxa"/>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p>
        </w:tc>
      </w:tr>
      <w:tr w:rsidR="00FE2AA3" w:rsidRPr="0064305C" w:rsidTr="00A816BC">
        <w:trPr>
          <w:trHeight w:val="526"/>
        </w:trPr>
        <w:tc>
          <w:tcPr>
            <w:tcW w:w="4183" w:type="dxa"/>
            <w:gridSpan w:val="8"/>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p>
        </w:tc>
        <w:tc>
          <w:tcPr>
            <w:tcW w:w="4183" w:type="dxa"/>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p>
        </w:tc>
      </w:tr>
      <w:tr w:rsidR="00FE2AA3" w:rsidRPr="0064305C" w:rsidTr="00A816BC">
        <w:trPr>
          <w:trHeight w:val="526"/>
        </w:trPr>
        <w:tc>
          <w:tcPr>
            <w:tcW w:w="4183" w:type="dxa"/>
            <w:gridSpan w:val="8"/>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p>
        </w:tc>
        <w:tc>
          <w:tcPr>
            <w:tcW w:w="4183" w:type="dxa"/>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p>
        </w:tc>
      </w:tr>
      <w:tr w:rsidR="00FE2AA3" w:rsidRPr="0064305C" w:rsidTr="00A816BC">
        <w:trPr>
          <w:trHeight w:val="209"/>
        </w:trPr>
        <w:tc>
          <w:tcPr>
            <w:tcW w:w="8366" w:type="dxa"/>
            <w:gridSpan w:val="9"/>
            <w:shd w:val="clear" w:color="auto" w:fill="0C0C0C"/>
            <w:vAlign w:val="center"/>
          </w:tcPr>
          <w:p w:rsidR="00FE2AA3" w:rsidRPr="00CE563B" w:rsidRDefault="00FE2AA3" w:rsidP="00A816BC">
            <w:pPr>
              <w:pStyle w:val="Estilo"/>
              <w:tabs>
                <w:tab w:val="right" w:pos="8460"/>
              </w:tabs>
              <w:jc w:val="left"/>
              <w:rPr>
                <w:rFonts w:ascii="Arial" w:hAnsi="Arial" w:cs="Arial"/>
                <w:shadow/>
                <w:color w:val="FFFFFF"/>
                <w:sz w:val="18"/>
                <w:szCs w:val="18"/>
                <w:u w:val="none"/>
              </w:rPr>
            </w:pPr>
            <w:r w:rsidRPr="00CE563B">
              <w:rPr>
                <w:rFonts w:ascii="Arial" w:hAnsi="Arial" w:cs="Arial"/>
                <w:shadow/>
                <w:color w:val="FFFFFF"/>
                <w:sz w:val="18"/>
                <w:szCs w:val="18"/>
                <w:u w:val="none"/>
              </w:rPr>
              <w:t>V</w:t>
            </w:r>
            <w:r w:rsidRPr="00CE563B">
              <w:rPr>
                <w:rFonts w:ascii="Cambria Math" w:hAnsi="Cambria Math" w:cs="Cambria Math"/>
                <w:shadow/>
                <w:color w:val="FFFFFF"/>
                <w:sz w:val="18"/>
                <w:szCs w:val="18"/>
                <w:u w:val="none"/>
              </w:rPr>
              <w:t>⁰</w:t>
            </w:r>
            <w:r w:rsidRPr="00CE563B">
              <w:rPr>
                <w:rFonts w:ascii="Arial" w:hAnsi="Arial" w:cs="Arial"/>
                <w:shadow/>
                <w:color w:val="FFFFFF"/>
                <w:sz w:val="18"/>
                <w:szCs w:val="18"/>
                <w:u w:val="none"/>
              </w:rPr>
              <w:t xml:space="preserve"> B</w:t>
            </w:r>
            <w:r w:rsidRPr="00CE563B">
              <w:rPr>
                <w:rFonts w:ascii="Cambria Math" w:hAnsi="Cambria Math" w:cs="Cambria Math"/>
                <w:shadow/>
                <w:color w:val="FFFFFF"/>
                <w:sz w:val="18"/>
                <w:szCs w:val="18"/>
                <w:u w:val="none"/>
              </w:rPr>
              <w:t>⁰</w:t>
            </w:r>
            <w:r w:rsidRPr="00CE563B">
              <w:rPr>
                <w:rFonts w:ascii="Arial" w:hAnsi="Arial" w:cs="Arial"/>
                <w:shadow/>
                <w:color w:val="FFFFFF"/>
                <w:sz w:val="18"/>
                <w:szCs w:val="18"/>
                <w:u w:val="none"/>
              </w:rPr>
              <w:t xml:space="preserve"> Jefe de servicio</w:t>
            </w:r>
          </w:p>
        </w:tc>
      </w:tr>
      <w:tr w:rsidR="00FE2AA3" w:rsidRPr="0064305C" w:rsidTr="00A816BC">
        <w:trPr>
          <w:trHeight w:val="197"/>
        </w:trPr>
        <w:tc>
          <w:tcPr>
            <w:tcW w:w="4183" w:type="dxa"/>
            <w:gridSpan w:val="8"/>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Apellidos y nombre</w:t>
            </w:r>
          </w:p>
        </w:tc>
        <w:tc>
          <w:tcPr>
            <w:tcW w:w="4183" w:type="dxa"/>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Firma</w:t>
            </w:r>
          </w:p>
        </w:tc>
      </w:tr>
      <w:tr w:rsidR="00FE2AA3" w:rsidRPr="0064305C" w:rsidTr="00A816BC">
        <w:trPr>
          <w:trHeight w:val="470"/>
        </w:trPr>
        <w:tc>
          <w:tcPr>
            <w:tcW w:w="4183" w:type="dxa"/>
            <w:gridSpan w:val="8"/>
            <w:vAlign w:val="center"/>
          </w:tcPr>
          <w:p w:rsidR="00FE2AA3" w:rsidRPr="00CE563B" w:rsidRDefault="00CE563B" w:rsidP="00A816BC">
            <w:pPr>
              <w:pStyle w:val="Estilo"/>
              <w:tabs>
                <w:tab w:val="right" w:pos="8460"/>
              </w:tabs>
              <w:jc w:val="left"/>
              <w:rPr>
                <w:rFonts w:ascii="Arial" w:hAnsi="Arial" w:cs="Arial"/>
                <w:shadow/>
                <w:color w:val="auto"/>
                <w:sz w:val="18"/>
                <w:szCs w:val="18"/>
                <w:u w:val="none"/>
              </w:rPr>
            </w:pPr>
            <w:r w:rsidRPr="00CE563B">
              <w:rPr>
                <w:rFonts w:ascii="Calibri" w:eastAsia="Century Schoolbook" w:hAnsi="Calibri" w:cs="TimesTen-Roman"/>
                <w:shadow/>
                <w:color w:val="auto"/>
                <w:sz w:val="18"/>
                <w:szCs w:val="18"/>
                <w:u w:val="none"/>
              </w:rPr>
              <w:t>MORALEDA JIMENEZ, JOSÉ MARÍA</w:t>
            </w:r>
          </w:p>
        </w:tc>
        <w:tc>
          <w:tcPr>
            <w:tcW w:w="4183" w:type="dxa"/>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p>
        </w:tc>
      </w:tr>
      <w:tr w:rsidR="00FE2AA3" w:rsidRPr="0064305C" w:rsidTr="00A816BC">
        <w:trPr>
          <w:trHeight w:val="173"/>
        </w:trPr>
        <w:tc>
          <w:tcPr>
            <w:tcW w:w="3708" w:type="dxa"/>
            <w:gridSpan w:val="7"/>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Aprobado en comisión de docencia de (fecha)</w:t>
            </w:r>
          </w:p>
        </w:tc>
        <w:tc>
          <w:tcPr>
            <w:tcW w:w="4658" w:type="dxa"/>
            <w:gridSpan w:val="2"/>
            <w:vAlign w:val="center"/>
          </w:tcPr>
          <w:p w:rsidR="00FE2AA3" w:rsidRPr="00CE563B" w:rsidRDefault="00F103E9" w:rsidP="00A816BC">
            <w:pPr>
              <w:pStyle w:val="Estilo"/>
              <w:tabs>
                <w:tab w:val="right" w:pos="8460"/>
              </w:tabs>
              <w:jc w:val="left"/>
              <w:rPr>
                <w:rFonts w:ascii="Arial" w:hAnsi="Arial" w:cs="Arial"/>
                <w:shadow/>
                <w:color w:val="auto"/>
                <w:sz w:val="18"/>
                <w:szCs w:val="18"/>
                <w:u w:val="none"/>
              </w:rPr>
            </w:pPr>
            <w:r>
              <w:rPr>
                <w:rFonts w:ascii="Arial" w:hAnsi="Arial" w:cs="Arial"/>
                <w:shadow/>
                <w:color w:val="auto"/>
                <w:sz w:val="18"/>
                <w:szCs w:val="18"/>
                <w:u w:val="none"/>
              </w:rPr>
              <w:t>Noviembre</w:t>
            </w:r>
            <w:r w:rsidR="000E645A">
              <w:rPr>
                <w:rFonts w:ascii="Arial" w:hAnsi="Arial" w:cs="Arial"/>
                <w:shadow/>
                <w:color w:val="auto"/>
                <w:sz w:val="18"/>
                <w:szCs w:val="18"/>
                <w:u w:val="none"/>
              </w:rPr>
              <w:t xml:space="preserve"> 2020</w:t>
            </w:r>
          </w:p>
        </w:tc>
      </w:tr>
      <w:tr w:rsidR="00FE2AA3" w:rsidRPr="0064305C" w:rsidTr="00A816BC">
        <w:trPr>
          <w:trHeight w:val="197"/>
        </w:trPr>
        <w:tc>
          <w:tcPr>
            <w:tcW w:w="2088" w:type="dxa"/>
            <w:gridSpan w:val="3"/>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Fecha próxima revisión</w:t>
            </w:r>
          </w:p>
        </w:tc>
        <w:tc>
          <w:tcPr>
            <w:tcW w:w="6278" w:type="dxa"/>
            <w:gridSpan w:val="6"/>
            <w:vAlign w:val="center"/>
          </w:tcPr>
          <w:p w:rsidR="00FE2AA3" w:rsidRPr="00CE563B" w:rsidRDefault="00F103E9" w:rsidP="00F103E9">
            <w:pPr>
              <w:pStyle w:val="Estilo"/>
              <w:tabs>
                <w:tab w:val="right" w:pos="8460"/>
              </w:tabs>
              <w:jc w:val="left"/>
              <w:rPr>
                <w:rFonts w:ascii="Arial" w:hAnsi="Arial" w:cs="Arial"/>
                <w:shadow/>
                <w:color w:val="auto"/>
                <w:sz w:val="18"/>
                <w:szCs w:val="18"/>
                <w:u w:val="none"/>
              </w:rPr>
            </w:pPr>
            <w:r>
              <w:rPr>
                <w:rFonts w:ascii="Calibri" w:eastAsia="Century Schoolbook" w:hAnsi="Calibri" w:cs="TimesTen-Roman"/>
                <w:shadow/>
                <w:color w:val="auto"/>
                <w:sz w:val="18"/>
                <w:szCs w:val="18"/>
                <w:u w:val="none"/>
              </w:rPr>
              <w:t>Julio</w:t>
            </w:r>
            <w:r w:rsidR="00CE563B" w:rsidRPr="00CE563B">
              <w:rPr>
                <w:rFonts w:ascii="Calibri" w:eastAsia="Century Schoolbook" w:hAnsi="Calibri" w:cs="TimesTen-Roman"/>
                <w:shadow/>
                <w:color w:val="auto"/>
                <w:sz w:val="18"/>
                <w:szCs w:val="18"/>
                <w:u w:val="none"/>
              </w:rPr>
              <w:t xml:space="preserve"> 202</w:t>
            </w:r>
            <w:r>
              <w:rPr>
                <w:rFonts w:ascii="Calibri" w:eastAsia="Century Schoolbook" w:hAnsi="Calibri" w:cs="TimesTen-Roman"/>
                <w:shadow/>
                <w:color w:val="auto"/>
                <w:sz w:val="18"/>
                <w:szCs w:val="18"/>
                <w:u w:val="none"/>
              </w:rPr>
              <w:t>1</w:t>
            </w:r>
          </w:p>
        </w:tc>
      </w:tr>
      <w:tr w:rsidR="00FE2AA3" w:rsidRPr="0064305C" w:rsidTr="00A816BC">
        <w:trPr>
          <w:trHeight w:val="60"/>
        </w:trPr>
        <w:tc>
          <w:tcPr>
            <w:tcW w:w="1908" w:type="dxa"/>
            <w:gridSpan w:val="2"/>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Fecha última revisión</w:t>
            </w:r>
          </w:p>
        </w:tc>
        <w:tc>
          <w:tcPr>
            <w:tcW w:w="6458" w:type="dxa"/>
            <w:gridSpan w:val="7"/>
            <w:vAlign w:val="center"/>
          </w:tcPr>
          <w:p w:rsidR="00FE2AA3" w:rsidRPr="00CE563B" w:rsidRDefault="00F103E9" w:rsidP="00A816BC">
            <w:pPr>
              <w:pStyle w:val="Estilo"/>
              <w:tabs>
                <w:tab w:val="right" w:pos="8460"/>
              </w:tabs>
              <w:jc w:val="left"/>
              <w:rPr>
                <w:rFonts w:ascii="Arial" w:hAnsi="Arial" w:cs="Arial"/>
                <w:shadow/>
                <w:color w:val="auto"/>
                <w:sz w:val="18"/>
                <w:szCs w:val="18"/>
                <w:u w:val="none"/>
              </w:rPr>
            </w:pPr>
            <w:r>
              <w:rPr>
                <w:rFonts w:ascii="Calibri" w:eastAsia="Century Schoolbook" w:hAnsi="Calibri" w:cs="TimesTen-Roman"/>
                <w:shadow/>
                <w:color w:val="auto"/>
                <w:sz w:val="18"/>
                <w:szCs w:val="18"/>
                <w:u w:val="none"/>
              </w:rPr>
              <w:t>Julio</w:t>
            </w:r>
            <w:r w:rsidR="000E645A">
              <w:rPr>
                <w:rFonts w:ascii="Calibri" w:eastAsia="Century Schoolbook" w:hAnsi="Calibri" w:cs="TimesTen-Roman"/>
                <w:shadow/>
                <w:color w:val="auto"/>
                <w:sz w:val="18"/>
                <w:szCs w:val="18"/>
                <w:u w:val="none"/>
              </w:rPr>
              <w:t xml:space="preserve"> 2020</w:t>
            </w:r>
          </w:p>
        </w:tc>
      </w:tr>
      <w:tr w:rsidR="00FE2AA3" w:rsidRPr="0064305C" w:rsidTr="00A816BC">
        <w:trPr>
          <w:trHeight w:val="231"/>
        </w:trPr>
        <w:tc>
          <w:tcPr>
            <w:tcW w:w="2088" w:type="dxa"/>
            <w:gridSpan w:val="3"/>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Procedimiento difusión</w:t>
            </w:r>
          </w:p>
        </w:tc>
        <w:tc>
          <w:tcPr>
            <w:tcW w:w="6278" w:type="dxa"/>
            <w:gridSpan w:val="6"/>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En Sesión del Servicio</w:t>
            </w:r>
          </w:p>
        </w:tc>
      </w:tr>
      <w:tr w:rsidR="00FE2AA3" w:rsidRPr="004941C4" w:rsidTr="00A816BC">
        <w:trPr>
          <w:trHeight w:val="255"/>
        </w:trPr>
        <w:tc>
          <w:tcPr>
            <w:tcW w:w="3168" w:type="dxa"/>
            <w:gridSpan w:val="6"/>
            <w:shd w:val="clear" w:color="auto" w:fill="CCFFFF"/>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18"/>
                <w:szCs w:val="18"/>
                <w:u w:val="none"/>
              </w:rPr>
              <w:t>Procedimiento entrega a los residentes</w:t>
            </w:r>
          </w:p>
        </w:tc>
        <w:tc>
          <w:tcPr>
            <w:tcW w:w="5198" w:type="dxa"/>
            <w:gridSpan w:val="3"/>
            <w:vAlign w:val="center"/>
          </w:tcPr>
          <w:p w:rsidR="00FE2AA3" w:rsidRPr="00CE563B" w:rsidRDefault="00FE2AA3" w:rsidP="00A816BC">
            <w:pPr>
              <w:pStyle w:val="Estilo"/>
              <w:tabs>
                <w:tab w:val="right" w:pos="8460"/>
              </w:tabs>
              <w:jc w:val="left"/>
              <w:rPr>
                <w:rFonts w:ascii="Arial" w:hAnsi="Arial" w:cs="Arial"/>
                <w:shadow/>
                <w:color w:val="auto"/>
                <w:sz w:val="18"/>
                <w:szCs w:val="18"/>
                <w:u w:val="none"/>
              </w:rPr>
            </w:pPr>
            <w:r w:rsidRPr="00CE563B">
              <w:rPr>
                <w:rFonts w:ascii="Arial" w:hAnsi="Arial" w:cs="Arial"/>
                <w:shadow/>
                <w:color w:val="auto"/>
                <w:sz w:val="20"/>
                <w:szCs w:val="18"/>
                <w:u w:val="none"/>
              </w:rPr>
              <w:t>Mediante envío por correo electrónico</w:t>
            </w:r>
          </w:p>
        </w:tc>
      </w:tr>
    </w:tbl>
    <w:p w:rsidR="00C0069C" w:rsidRPr="004941C4" w:rsidRDefault="00C0069C" w:rsidP="00C0069C">
      <w:pPr>
        <w:pStyle w:val="Ttulo"/>
        <w:tabs>
          <w:tab w:val="right" w:pos="8460"/>
        </w:tabs>
        <w:rPr>
          <w:rFonts w:ascii="Arial" w:hAnsi="Arial" w:cs="Arial"/>
          <w:color w:val="auto"/>
          <w:sz w:val="28"/>
          <w:szCs w:val="28"/>
        </w:rPr>
      </w:pPr>
      <w:r w:rsidRPr="004941C4">
        <w:rPr>
          <w:rFonts w:ascii="Arial" w:hAnsi="Arial" w:cs="Arial"/>
          <w:color w:val="auto"/>
          <w:sz w:val="28"/>
          <w:szCs w:val="28"/>
        </w:rPr>
        <w:lastRenderedPageBreak/>
        <w:t>ÍNDICE</w:t>
      </w:r>
    </w:p>
    <w:p w:rsidR="00C0069C" w:rsidRPr="004941C4" w:rsidRDefault="00C0069C" w:rsidP="00C0069C">
      <w:pPr>
        <w:pStyle w:val="Ttulo"/>
        <w:tabs>
          <w:tab w:val="right" w:pos="8460"/>
        </w:tabs>
        <w:jc w:val="both"/>
        <w:rPr>
          <w:rFonts w:ascii="Arial" w:hAnsi="Arial" w:cs="Arial"/>
          <w:color w:val="auto"/>
          <w:sz w:val="28"/>
          <w:szCs w:val="28"/>
        </w:rPr>
      </w:pPr>
    </w:p>
    <w:p w:rsidR="00C0069C" w:rsidRPr="004941C4" w:rsidRDefault="00663200" w:rsidP="00C0069C">
      <w:pPr>
        <w:pStyle w:val="TDC1"/>
        <w:tabs>
          <w:tab w:val="right" w:leader="dot" w:pos="8494"/>
        </w:tabs>
        <w:rPr>
          <w:rFonts w:ascii="Arial" w:hAnsi="Arial" w:cs="Arial"/>
          <w:noProof/>
          <w:sz w:val="22"/>
          <w:szCs w:val="22"/>
        </w:rPr>
      </w:pPr>
      <w:r w:rsidRPr="004941C4">
        <w:rPr>
          <w:rFonts w:ascii="Arial" w:hAnsi="Arial" w:cs="Arial"/>
          <w:sz w:val="21"/>
          <w:szCs w:val="20"/>
        </w:rPr>
        <w:fldChar w:fldCharType="begin"/>
      </w:r>
      <w:r w:rsidR="00C0069C" w:rsidRPr="004941C4">
        <w:rPr>
          <w:rFonts w:ascii="Arial" w:hAnsi="Arial" w:cs="Arial"/>
          <w:sz w:val="21"/>
          <w:szCs w:val="20"/>
        </w:rPr>
        <w:instrText xml:space="preserve"> TOC \o "1-5" \h \z </w:instrText>
      </w:r>
      <w:r w:rsidRPr="004941C4">
        <w:rPr>
          <w:rFonts w:ascii="Arial" w:hAnsi="Arial" w:cs="Arial"/>
          <w:sz w:val="21"/>
          <w:szCs w:val="20"/>
        </w:rPr>
        <w:fldChar w:fldCharType="separate"/>
      </w:r>
      <w:hyperlink w:anchor="_Toc16160612" w:history="1">
        <w:r w:rsidR="00C0069C" w:rsidRPr="004941C4">
          <w:rPr>
            <w:rStyle w:val="Hipervnculo"/>
            <w:rFonts w:ascii="Arial" w:hAnsi="Arial" w:cs="Arial"/>
            <w:noProof/>
          </w:rPr>
          <w:t>1. EL HOSPITAL CLINICO UNIRVERSITARIO VIRGEN DE LA ARRIXACA Y LA DOCENCIA</w:t>
        </w:r>
        <w:r w:rsidR="00C0069C" w:rsidRPr="004941C4">
          <w:rPr>
            <w:rFonts w:ascii="Arial" w:hAnsi="Arial" w:cs="Arial"/>
            <w:noProof/>
            <w:webHidden/>
          </w:rPr>
          <w:tab/>
        </w:r>
        <w:r w:rsidRPr="004941C4">
          <w:rPr>
            <w:rFonts w:ascii="Arial" w:hAnsi="Arial" w:cs="Arial"/>
            <w:noProof/>
            <w:webHidden/>
          </w:rPr>
          <w:fldChar w:fldCharType="begin"/>
        </w:r>
        <w:r w:rsidR="00C0069C" w:rsidRPr="004941C4">
          <w:rPr>
            <w:rFonts w:ascii="Arial" w:hAnsi="Arial" w:cs="Arial"/>
            <w:noProof/>
            <w:webHidden/>
          </w:rPr>
          <w:instrText xml:space="preserve"> PAGEREF _Toc16160612 \h </w:instrText>
        </w:r>
        <w:r w:rsidRPr="004941C4">
          <w:rPr>
            <w:rFonts w:ascii="Arial" w:hAnsi="Arial" w:cs="Arial"/>
            <w:noProof/>
            <w:webHidden/>
          </w:rPr>
        </w:r>
        <w:r w:rsidRPr="004941C4">
          <w:rPr>
            <w:rFonts w:ascii="Arial" w:hAnsi="Arial" w:cs="Arial"/>
            <w:noProof/>
            <w:webHidden/>
          </w:rPr>
          <w:fldChar w:fldCharType="separate"/>
        </w:r>
        <w:r w:rsidR="00C0069C" w:rsidRPr="004941C4">
          <w:rPr>
            <w:rFonts w:ascii="Arial" w:hAnsi="Arial" w:cs="Arial"/>
            <w:noProof/>
            <w:webHidden/>
          </w:rPr>
          <w:t>3</w:t>
        </w:r>
        <w:r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13" w:history="1">
        <w:r w:rsidR="00C0069C" w:rsidRPr="004941C4">
          <w:rPr>
            <w:rStyle w:val="Hipervnculo"/>
            <w:rFonts w:ascii="Arial" w:hAnsi="Arial" w:cs="Arial"/>
            <w:noProof/>
          </w:rPr>
          <w:t>1.1. Estructura de la Jefatura de Estudios.</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_Toc16160613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3</w:t>
        </w:r>
        <w:r w:rsidR="00663200"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14" w:history="1">
        <w:r w:rsidR="00C0069C" w:rsidRPr="004941C4">
          <w:rPr>
            <w:rStyle w:val="Hipervnculo"/>
            <w:rFonts w:ascii="Arial" w:hAnsi="Arial" w:cs="Arial"/>
            <w:noProof/>
          </w:rPr>
          <w:t>1.2. Composición de la Comisión de Docencia y Funciones.</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_Toc16160614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4</w:t>
        </w:r>
        <w:r w:rsidR="00663200"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15" w:history="1">
        <w:r w:rsidR="00C0069C" w:rsidRPr="004941C4">
          <w:rPr>
            <w:rStyle w:val="Hipervnculo"/>
            <w:rFonts w:ascii="Arial" w:hAnsi="Arial" w:cs="Arial"/>
            <w:noProof/>
          </w:rPr>
          <w:t>1.3. Plazas Acreditadas.</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_Toc16160615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7</w:t>
        </w:r>
        <w:r w:rsidR="00663200"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16" w:history="1">
        <w:r w:rsidR="00C0069C" w:rsidRPr="004941C4">
          <w:rPr>
            <w:rStyle w:val="Hipervnculo"/>
            <w:rFonts w:ascii="Arial" w:hAnsi="Arial" w:cs="Arial"/>
            <w:noProof/>
          </w:rPr>
          <w:t>1.4. Número de Residentes por Especialidad.</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_Toc16160616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7</w:t>
        </w:r>
        <w:r w:rsidR="00663200" w:rsidRPr="004941C4">
          <w:rPr>
            <w:rFonts w:ascii="Arial" w:hAnsi="Arial" w:cs="Arial"/>
            <w:noProof/>
            <w:webHidden/>
          </w:rPr>
          <w:fldChar w:fldCharType="end"/>
        </w:r>
      </w:hyperlink>
    </w:p>
    <w:p w:rsidR="00C0069C" w:rsidRPr="004941C4" w:rsidRDefault="00D43084" w:rsidP="00C0069C">
      <w:pPr>
        <w:pStyle w:val="TDC1"/>
        <w:tabs>
          <w:tab w:val="right" w:leader="dot" w:pos="8494"/>
        </w:tabs>
        <w:rPr>
          <w:rFonts w:ascii="Arial" w:hAnsi="Arial" w:cs="Arial"/>
          <w:noProof/>
          <w:sz w:val="22"/>
          <w:szCs w:val="22"/>
        </w:rPr>
      </w:pPr>
      <w:hyperlink w:anchor="_Toc16160617" w:history="1">
        <w:r w:rsidR="00C0069C" w:rsidRPr="004941C4">
          <w:rPr>
            <w:rStyle w:val="Hipervnculo"/>
            <w:rFonts w:ascii="Arial" w:hAnsi="Arial" w:cs="Arial"/>
            <w:noProof/>
          </w:rPr>
          <w:t>2. NORMATIVA</w:t>
        </w:r>
        <w:r w:rsidR="00C0069C" w:rsidRPr="004941C4">
          <w:rPr>
            <w:rFonts w:ascii="Arial" w:hAnsi="Arial" w:cs="Arial"/>
            <w:noProof/>
            <w:webHidden/>
          </w:rPr>
          <w:tab/>
        </w:r>
        <w:r w:rsidR="006E611B">
          <w:rPr>
            <w:rFonts w:ascii="Arial" w:hAnsi="Arial" w:cs="Arial"/>
            <w:noProof/>
            <w:webHidden/>
          </w:rPr>
          <w:t>9</w:t>
        </w:r>
      </w:hyperlink>
    </w:p>
    <w:p w:rsidR="00C0069C" w:rsidRPr="004941C4" w:rsidRDefault="00D43084" w:rsidP="00C0069C">
      <w:pPr>
        <w:pStyle w:val="TDC2"/>
        <w:tabs>
          <w:tab w:val="right" w:leader="dot" w:pos="8494"/>
        </w:tabs>
        <w:rPr>
          <w:rFonts w:ascii="Arial" w:hAnsi="Arial" w:cs="Arial"/>
          <w:noProof/>
          <w:sz w:val="22"/>
          <w:szCs w:val="22"/>
        </w:rPr>
      </w:pPr>
      <w:hyperlink w:anchor="_Toc16160618" w:history="1">
        <w:r w:rsidR="00C0069C" w:rsidRPr="004941C4">
          <w:rPr>
            <w:rStyle w:val="Hipervnculo"/>
            <w:rFonts w:ascii="Arial" w:hAnsi="Arial" w:cs="Arial"/>
            <w:noProof/>
          </w:rPr>
          <w:t>2.1. Normativa</w:t>
        </w:r>
        <w:r w:rsidR="00C0069C" w:rsidRPr="004941C4">
          <w:rPr>
            <w:rStyle w:val="Hipervnculo"/>
            <w:rFonts w:ascii="Arial" w:hAnsi="Arial" w:cs="Arial"/>
            <w:noProof/>
            <w:spacing w:val="-1"/>
          </w:rPr>
          <w:t xml:space="preserve"> E</w:t>
        </w:r>
        <w:r w:rsidR="00C0069C" w:rsidRPr="004941C4">
          <w:rPr>
            <w:rStyle w:val="Hipervnculo"/>
            <w:rFonts w:ascii="Arial" w:hAnsi="Arial" w:cs="Arial"/>
            <w:noProof/>
          </w:rPr>
          <w:t>statal</w:t>
        </w:r>
        <w:r w:rsidR="00C0069C" w:rsidRPr="004941C4">
          <w:rPr>
            <w:rFonts w:ascii="Arial" w:hAnsi="Arial" w:cs="Arial"/>
            <w:noProof/>
            <w:webHidden/>
          </w:rPr>
          <w:tab/>
        </w:r>
        <w:r w:rsidR="006E611B">
          <w:rPr>
            <w:rFonts w:ascii="Arial" w:hAnsi="Arial" w:cs="Arial"/>
            <w:noProof/>
            <w:webHidden/>
          </w:rPr>
          <w:t>9</w:t>
        </w:r>
      </w:hyperlink>
    </w:p>
    <w:p w:rsidR="00C0069C" w:rsidRPr="004941C4" w:rsidRDefault="00D43084" w:rsidP="00C0069C">
      <w:pPr>
        <w:pStyle w:val="TDC2"/>
        <w:tabs>
          <w:tab w:val="right" w:leader="dot" w:pos="8494"/>
        </w:tabs>
        <w:rPr>
          <w:rFonts w:ascii="Arial" w:hAnsi="Arial" w:cs="Arial"/>
          <w:noProof/>
          <w:sz w:val="22"/>
          <w:szCs w:val="22"/>
        </w:rPr>
      </w:pPr>
      <w:hyperlink w:anchor="_Toc16160619" w:history="1">
        <w:r w:rsidR="00C0069C" w:rsidRPr="004941C4">
          <w:rPr>
            <w:rStyle w:val="Hipervnculo"/>
            <w:rFonts w:ascii="Arial" w:hAnsi="Arial" w:cs="Arial"/>
            <w:noProof/>
          </w:rPr>
          <w:t>2.2. Normativa</w:t>
        </w:r>
        <w:r w:rsidR="00C0069C" w:rsidRPr="004941C4">
          <w:rPr>
            <w:rStyle w:val="Hipervnculo"/>
            <w:rFonts w:ascii="Arial" w:hAnsi="Arial" w:cs="Arial"/>
            <w:noProof/>
            <w:spacing w:val="-1"/>
          </w:rPr>
          <w:t xml:space="preserve"> </w:t>
        </w:r>
        <w:r w:rsidR="00C0069C" w:rsidRPr="004941C4">
          <w:rPr>
            <w:rStyle w:val="Hipervnculo"/>
            <w:rFonts w:ascii="Arial" w:hAnsi="Arial" w:cs="Arial"/>
            <w:noProof/>
          </w:rPr>
          <w:t>Autonómica</w:t>
        </w:r>
        <w:r w:rsidR="00C0069C" w:rsidRPr="004941C4">
          <w:rPr>
            <w:rFonts w:ascii="Arial" w:hAnsi="Arial" w:cs="Arial"/>
            <w:noProof/>
            <w:webHidden/>
          </w:rPr>
          <w:tab/>
        </w:r>
        <w:r w:rsidR="006E611B">
          <w:rPr>
            <w:rFonts w:ascii="Arial" w:hAnsi="Arial" w:cs="Arial"/>
            <w:noProof/>
            <w:webHidden/>
          </w:rPr>
          <w:t>10</w:t>
        </w:r>
      </w:hyperlink>
    </w:p>
    <w:p w:rsidR="00C0069C" w:rsidRPr="004941C4" w:rsidRDefault="00D43084" w:rsidP="00C0069C">
      <w:pPr>
        <w:pStyle w:val="TDC1"/>
        <w:tabs>
          <w:tab w:val="right" w:leader="dot" w:pos="8494"/>
        </w:tabs>
        <w:rPr>
          <w:rFonts w:ascii="Arial" w:hAnsi="Arial" w:cs="Arial"/>
          <w:noProof/>
          <w:sz w:val="22"/>
          <w:szCs w:val="22"/>
        </w:rPr>
      </w:pPr>
      <w:hyperlink w:anchor="_Toc16160620" w:history="1">
        <w:r w:rsidR="00C0069C" w:rsidRPr="004941C4">
          <w:rPr>
            <w:rStyle w:val="Hipervnculo"/>
            <w:rFonts w:ascii="Arial" w:hAnsi="Arial" w:cs="Arial"/>
            <w:noProof/>
          </w:rPr>
          <w:t>3. LA ESPECIALIDAD DE</w:t>
        </w:r>
        <w:r w:rsidR="00CE563B">
          <w:rPr>
            <w:rStyle w:val="Hipervnculo"/>
            <w:rFonts w:ascii="Arial" w:hAnsi="Arial" w:cs="Arial"/>
            <w:noProof/>
          </w:rPr>
          <w:t xml:space="preserve"> HEMATOLOGÍA Y HEMOTERAPIA</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_Toc16160620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1</w:t>
        </w:r>
        <w:r w:rsidR="006E611B">
          <w:rPr>
            <w:rFonts w:ascii="Arial" w:hAnsi="Arial" w:cs="Arial"/>
            <w:noProof/>
            <w:webHidden/>
          </w:rPr>
          <w:t>1</w:t>
        </w:r>
        <w:r w:rsidR="00663200"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21" w:history="1">
        <w:r w:rsidR="00C0069C" w:rsidRPr="004941C4">
          <w:rPr>
            <w:rStyle w:val="Hipervnculo"/>
            <w:rFonts w:ascii="Arial" w:hAnsi="Arial" w:cs="Arial"/>
            <w:noProof/>
          </w:rPr>
          <w:t>3.1. Definición de la Especialidad.</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_Toc16160621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1</w:t>
        </w:r>
        <w:r w:rsidR="006E611B">
          <w:rPr>
            <w:rFonts w:ascii="Arial" w:hAnsi="Arial" w:cs="Arial"/>
            <w:noProof/>
            <w:webHidden/>
          </w:rPr>
          <w:t>1</w:t>
        </w:r>
        <w:r w:rsidR="00663200"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22" w:history="1">
        <w:r w:rsidR="00C0069C" w:rsidRPr="004941C4">
          <w:rPr>
            <w:rStyle w:val="Hipervnculo"/>
            <w:rFonts w:ascii="Arial" w:hAnsi="Arial" w:cs="Arial"/>
            <w:noProof/>
          </w:rPr>
          <w:t>3.2. Referencias al Programa Oficial de la Especialidad.</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_Toc16160622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1</w:t>
        </w:r>
        <w:r w:rsidR="006E611B">
          <w:rPr>
            <w:rFonts w:ascii="Arial" w:hAnsi="Arial" w:cs="Arial"/>
            <w:noProof/>
            <w:webHidden/>
          </w:rPr>
          <w:t>1</w:t>
        </w:r>
        <w:r w:rsidR="00663200" w:rsidRPr="004941C4">
          <w:rPr>
            <w:rFonts w:ascii="Arial" w:hAnsi="Arial" w:cs="Arial"/>
            <w:noProof/>
            <w:webHidden/>
          </w:rPr>
          <w:fldChar w:fldCharType="end"/>
        </w:r>
      </w:hyperlink>
    </w:p>
    <w:p w:rsidR="00C0069C" w:rsidRPr="004941C4" w:rsidRDefault="00D43084" w:rsidP="00C0069C">
      <w:pPr>
        <w:pStyle w:val="TDC1"/>
        <w:tabs>
          <w:tab w:val="right" w:leader="dot" w:pos="8494"/>
        </w:tabs>
        <w:rPr>
          <w:rFonts w:ascii="Arial" w:hAnsi="Arial" w:cs="Arial"/>
          <w:noProof/>
          <w:sz w:val="22"/>
          <w:szCs w:val="22"/>
        </w:rPr>
      </w:pPr>
      <w:hyperlink w:anchor="_Toc16160623" w:history="1">
        <w:r w:rsidR="00C0069C" w:rsidRPr="004941C4">
          <w:rPr>
            <w:rStyle w:val="Hipervnculo"/>
            <w:rFonts w:ascii="Arial" w:hAnsi="Arial" w:cs="Arial"/>
            <w:noProof/>
          </w:rPr>
          <w:t xml:space="preserve">4. LA UNIDAD DOCENTE DE </w:t>
        </w:r>
        <w:r w:rsidR="00CE563B" w:rsidRPr="00CE563B">
          <w:rPr>
            <w:rStyle w:val="Hipervnculo"/>
            <w:rFonts w:ascii="Arial" w:hAnsi="Arial" w:cs="Arial"/>
            <w:noProof/>
          </w:rPr>
          <w:t>HEMATOLOGÍA Y HEMOTERAPIA</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_Toc16160623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1</w:t>
        </w:r>
        <w:r w:rsidR="006E611B">
          <w:rPr>
            <w:rFonts w:ascii="Arial" w:hAnsi="Arial" w:cs="Arial"/>
            <w:noProof/>
            <w:webHidden/>
          </w:rPr>
          <w:t>2</w:t>
        </w:r>
        <w:r w:rsidR="00663200"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24" w:history="1">
        <w:r w:rsidR="00C0069C" w:rsidRPr="004941C4">
          <w:rPr>
            <w:rStyle w:val="Hipervnculo"/>
            <w:rFonts w:ascii="Arial" w:hAnsi="Arial" w:cs="Arial"/>
            <w:noProof/>
          </w:rPr>
          <w:t>4.1. Particularidades del/de los Servicios desde un Punto de Vista Asistencial.</w:t>
        </w:r>
        <w:r w:rsidR="00C0069C" w:rsidRPr="004941C4">
          <w:rPr>
            <w:rFonts w:ascii="Arial" w:hAnsi="Arial" w:cs="Arial"/>
            <w:noProof/>
            <w:webHidden/>
          </w:rPr>
          <w:tab/>
        </w:r>
        <w:r w:rsidR="00663200" w:rsidRPr="004941C4">
          <w:rPr>
            <w:rFonts w:ascii="Arial" w:hAnsi="Arial" w:cs="Arial"/>
            <w:noProof/>
            <w:webHidden/>
          </w:rPr>
          <w:fldChar w:fldCharType="begin"/>
        </w:r>
        <w:r w:rsidR="00C0069C" w:rsidRPr="004941C4">
          <w:rPr>
            <w:rFonts w:ascii="Arial" w:hAnsi="Arial" w:cs="Arial"/>
            <w:noProof/>
            <w:webHidden/>
          </w:rPr>
          <w:instrText xml:space="preserve"> PAGEREF _Toc16160624 \h </w:instrText>
        </w:r>
        <w:r w:rsidR="00663200" w:rsidRPr="004941C4">
          <w:rPr>
            <w:rFonts w:ascii="Arial" w:hAnsi="Arial" w:cs="Arial"/>
            <w:noProof/>
            <w:webHidden/>
          </w:rPr>
        </w:r>
        <w:r w:rsidR="00663200" w:rsidRPr="004941C4">
          <w:rPr>
            <w:rFonts w:ascii="Arial" w:hAnsi="Arial" w:cs="Arial"/>
            <w:noProof/>
            <w:webHidden/>
          </w:rPr>
          <w:fldChar w:fldCharType="separate"/>
        </w:r>
        <w:r w:rsidR="00C0069C" w:rsidRPr="004941C4">
          <w:rPr>
            <w:rFonts w:ascii="Arial" w:hAnsi="Arial" w:cs="Arial"/>
            <w:noProof/>
            <w:webHidden/>
          </w:rPr>
          <w:t>1</w:t>
        </w:r>
        <w:r w:rsidR="006E611B">
          <w:rPr>
            <w:rFonts w:ascii="Arial" w:hAnsi="Arial" w:cs="Arial"/>
            <w:noProof/>
            <w:webHidden/>
          </w:rPr>
          <w:t>2</w:t>
        </w:r>
        <w:r w:rsidR="00663200" w:rsidRPr="004941C4">
          <w:rPr>
            <w:rFonts w:ascii="Arial" w:hAnsi="Arial" w:cs="Arial"/>
            <w:noProof/>
            <w:webHidden/>
          </w:rPr>
          <w:fldChar w:fldCharType="end"/>
        </w:r>
      </w:hyperlink>
    </w:p>
    <w:p w:rsidR="00C0069C" w:rsidRPr="004941C4" w:rsidRDefault="00D43084" w:rsidP="00C0069C">
      <w:pPr>
        <w:pStyle w:val="TDC2"/>
        <w:tabs>
          <w:tab w:val="right" w:leader="dot" w:pos="8494"/>
        </w:tabs>
        <w:rPr>
          <w:rFonts w:ascii="Arial" w:hAnsi="Arial" w:cs="Arial"/>
          <w:noProof/>
          <w:sz w:val="22"/>
          <w:szCs w:val="22"/>
        </w:rPr>
      </w:pPr>
      <w:hyperlink w:anchor="_Toc16160625" w:history="1">
        <w:r w:rsidR="00C0069C" w:rsidRPr="004941C4">
          <w:rPr>
            <w:rStyle w:val="Hipervnculo"/>
            <w:rFonts w:ascii="Arial" w:hAnsi="Arial" w:cs="Arial"/>
            <w:noProof/>
          </w:rPr>
          <w:t>4.2. Particularidades del/de los Servicios desde un punto de vista Docente:</w:t>
        </w:r>
        <w:r w:rsidR="00C0069C" w:rsidRPr="004941C4">
          <w:rPr>
            <w:rFonts w:ascii="Arial" w:hAnsi="Arial" w:cs="Arial"/>
            <w:noProof/>
            <w:webHidden/>
          </w:rPr>
          <w:tab/>
        </w:r>
        <w:r w:rsidR="006E611B">
          <w:rPr>
            <w:rFonts w:ascii="Arial" w:hAnsi="Arial" w:cs="Arial"/>
            <w:noProof/>
            <w:webHidden/>
          </w:rPr>
          <w:t>21</w:t>
        </w:r>
      </w:hyperlink>
    </w:p>
    <w:p w:rsidR="00C0069C" w:rsidRPr="004941C4" w:rsidRDefault="00D43084" w:rsidP="00C0069C">
      <w:pPr>
        <w:pStyle w:val="TDC3"/>
        <w:tabs>
          <w:tab w:val="right" w:leader="dot" w:pos="8494"/>
        </w:tabs>
        <w:rPr>
          <w:rFonts w:ascii="Arial" w:hAnsi="Arial" w:cs="Arial"/>
          <w:noProof/>
          <w:sz w:val="22"/>
          <w:szCs w:val="22"/>
        </w:rPr>
      </w:pPr>
      <w:hyperlink w:anchor="_Toc16160626" w:history="1">
        <w:r w:rsidR="00C0069C" w:rsidRPr="004941C4">
          <w:rPr>
            <w:rStyle w:val="Hipervnculo"/>
            <w:rFonts w:ascii="Arial" w:hAnsi="Arial" w:cs="Arial"/>
            <w:noProof/>
          </w:rPr>
          <w:t>4.2.1. Recursos Didácticos.</w:t>
        </w:r>
        <w:r w:rsidR="00C0069C" w:rsidRPr="004941C4">
          <w:rPr>
            <w:rFonts w:ascii="Arial" w:hAnsi="Arial" w:cs="Arial"/>
            <w:noProof/>
            <w:webHidden/>
          </w:rPr>
          <w:tab/>
        </w:r>
        <w:r w:rsidR="006E611B">
          <w:rPr>
            <w:rFonts w:ascii="Arial" w:hAnsi="Arial" w:cs="Arial"/>
            <w:noProof/>
            <w:webHidden/>
          </w:rPr>
          <w:t>21</w:t>
        </w:r>
      </w:hyperlink>
    </w:p>
    <w:p w:rsidR="00C0069C" w:rsidRPr="004941C4" w:rsidRDefault="00D43084" w:rsidP="00C0069C">
      <w:pPr>
        <w:pStyle w:val="TDC3"/>
        <w:tabs>
          <w:tab w:val="right" w:leader="dot" w:pos="8494"/>
        </w:tabs>
        <w:rPr>
          <w:rFonts w:ascii="Arial" w:hAnsi="Arial" w:cs="Arial"/>
          <w:noProof/>
          <w:sz w:val="22"/>
          <w:szCs w:val="22"/>
        </w:rPr>
      </w:pPr>
      <w:hyperlink w:anchor="_Toc16160627" w:history="1">
        <w:r w:rsidR="00C0069C" w:rsidRPr="004941C4">
          <w:rPr>
            <w:rStyle w:val="Hipervnculo"/>
            <w:rFonts w:ascii="Arial" w:hAnsi="Arial" w:cs="Arial"/>
            <w:noProof/>
          </w:rPr>
          <w:t>4.2.2. Tutores (roles y responsabilidades).</w:t>
        </w:r>
        <w:r w:rsidR="00C0069C" w:rsidRPr="004941C4">
          <w:rPr>
            <w:rFonts w:ascii="Arial" w:hAnsi="Arial" w:cs="Arial"/>
            <w:noProof/>
            <w:webHidden/>
          </w:rPr>
          <w:tab/>
        </w:r>
        <w:r w:rsidR="006E611B">
          <w:rPr>
            <w:rFonts w:ascii="Arial" w:hAnsi="Arial" w:cs="Arial"/>
            <w:noProof/>
            <w:webHidden/>
          </w:rPr>
          <w:t>24</w:t>
        </w:r>
      </w:hyperlink>
    </w:p>
    <w:p w:rsidR="00C0069C" w:rsidRPr="004941C4" w:rsidRDefault="00D43084" w:rsidP="00C0069C">
      <w:pPr>
        <w:pStyle w:val="TDC3"/>
        <w:tabs>
          <w:tab w:val="right" w:leader="dot" w:pos="8494"/>
        </w:tabs>
        <w:rPr>
          <w:rFonts w:ascii="Arial" w:hAnsi="Arial" w:cs="Arial"/>
          <w:noProof/>
          <w:sz w:val="22"/>
          <w:szCs w:val="22"/>
        </w:rPr>
      </w:pPr>
      <w:hyperlink w:anchor="_Toc16160628" w:history="1">
        <w:r w:rsidR="00C0069C" w:rsidRPr="004941C4">
          <w:rPr>
            <w:rStyle w:val="Hipervnculo"/>
            <w:rFonts w:ascii="Arial" w:hAnsi="Arial" w:cs="Arial"/>
            <w:noProof/>
          </w:rPr>
          <w:t>4.2.3. Colaboradores Docentes (roles y responsabilidades).</w:t>
        </w:r>
        <w:r w:rsidR="00C0069C" w:rsidRPr="004941C4">
          <w:rPr>
            <w:rFonts w:ascii="Arial" w:hAnsi="Arial" w:cs="Arial"/>
            <w:noProof/>
            <w:webHidden/>
          </w:rPr>
          <w:tab/>
        </w:r>
        <w:r w:rsidR="006E611B">
          <w:rPr>
            <w:rFonts w:ascii="Arial" w:hAnsi="Arial" w:cs="Arial"/>
            <w:noProof/>
            <w:webHidden/>
          </w:rPr>
          <w:t>24</w:t>
        </w:r>
      </w:hyperlink>
    </w:p>
    <w:p w:rsidR="00C0069C" w:rsidRPr="004941C4" w:rsidRDefault="00D43084" w:rsidP="00C0069C">
      <w:pPr>
        <w:pStyle w:val="TDC3"/>
        <w:tabs>
          <w:tab w:val="right" w:leader="dot" w:pos="8494"/>
        </w:tabs>
        <w:rPr>
          <w:rFonts w:ascii="Arial" w:hAnsi="Arial" w:cs="Arial"/>
          <w:noProof/>
          <w:sz w:val="22"/>
          <w:szCs w:val="22"/>
        </w:rPr>
      </w:pPr>
      <w:hyperlink w:anchor="_Toc16160629" w:history="1">
        <w:r w:rsidR="00C0069C" w:rsidRPr="004941C4">
          <w:rPr>
            <w:rStyle w:val="Hipervnculo"/>
            <w:rFonts w:ascii="Arial" w:hAnsi="Arial" w:cs="Arial"/>
            <w:noProof/>
          </w:rPr>
          <w:t>4.2.4. Relación con otras Unidades Docentes/Dispositivos.</w:t>
        </w:r>
        <w:r w:rsidR="00C0069C" w:rsidRPr="004941C4">
          <w:rPr>
            <w:rFonts w:ascii="Arial" w:hAnsi="Arial" w:cs="Arial"/>
            <w:noProof/>
            <w:webHidden/>
          </w:rPr>
          <w:tab/>
        </w:r>
        <w:r w:rsidR="006E611B">
          <w:rPr>
            <w:rFonts w:ascii="Arial" w:hAnsi="Arial" w:cs="Arial"/>
            <w:noProof/>
            <w:webHidden/>
          </w:rPr>
          <w:t>24</w:t>
        </w:r>
      </w:hyperlink>
    </w:p>
    <w:p w:rsidR="00C0069C" w:rsidRPr="004941C4" w:rsidRDefault="00D43084" w:rsidP="00C0069C">
      <w:pPr>
        <w:pStyle w:val="TDC2"/>
        <w:tabs>
          <w:tab w:val="right" w:leader="dot" w:pos="8494"/>
        </w:tabs>
        <w:rPr>
          <w:rFonts w:ascii="Arial" w:hAnsi="Arial" w:cs="Arial"/>
          <w:noProof/>
          <w:sz w:val="22"/>
          <w:szCs w:val="22"/>
        </w:rPr>
      </w:pPr>
      <w:hyperlink w:anchor="_Toc16160630" w:history="1">
        <w:r w:rsidR="00C0069C" w:rsidRPr="004941C4">
          <w:rPr>
            <w:rStyle w:val="Hipervnculo"/>
            <w:rFonts w:ascii="Arial" w:hAnsi="Arial" w:cs="Arial"/>
            <w:noProof/>
          </w:rPr>
          <w:t>4.3. Consideraciones del Centro / Unidad Docente:</w:t>
        </w:r>
        <w:r w:rsidR="00C0069C" w:rsidRPr="004941C4">
          <w:rPr>
            <w:rFonts w:ascii="Arial" w:hAnsi="Arial" w:cs="Arial"/>
            <w:noProof/>
            <w:webHidden/>
          </w:rPr>
          <w:tab/>
        </w:r>
        <w:r w:rsidR="006E611B">
          <w:rPr>
            <w:rFonts w:ascii="Arial" w:hAnsi="Arial" w:cs="Arial"/>
            <w:noProof/>
            <w:webHidden/>
          </w:rPr>
          <w:t>24</w:t>
        </w:r>
      </w:hyperlink>
    </w:p>
    <w:p w:rsidR="00C0069C" w:rsidRPr="004941C4" w:rsidRDefault="00D43084" w:rsidP="00C0069C">
      <w:pPr>
        <w:pStyle w:val="TDC1"/>
        <w:tabs>
          <w:tab w:val="right" w:leader="dot" w:pos="8494"/>
        </w:tabs>
        <w:rPr>
          <w:rFonts w:ascii="Arial" w:hAnsi="Arial" w:cs="Arial"/>
          <w:noProof/>
          <w:sz w:val="22"/>
          <w:szCs w:val="22"/>
        </w:rPr>
      </w:pPr>
      <w:hyperlink w:anchor="_Toc16160631" w:history="1">
        <w:r w:rsidR="00C0069C" w:rsidRPr="004941C4">
          <w:rPr>
            <w:rStyle w:val="Hipervnculo"/>
            <w:rFonts w:ascii="Arial" w:hAnsi="Arial" w:cs="Arial"/>
            <w:noProof/>
          </w:rPr>
          <w:t>5. INFORMACIÓN LOGÍSTICA</w:t>
        </w:r>
        <w:r w:rsidR="00C0069C" w:rsidRPr="004941C4">
          <w:rPr>
            <w:rFonts w:ascii="Arial" w:hAnsi="Arial" w:cs="Arial"/>
            <w:noProof/>
            <w:webHidden/>
          </w:rPr>
          <w:tab/>
        </w:r>
        <w:r w:rsidR="006E611B">
          <w:rPr>
            <w:rFonts w:ascii="Arial" w:hAnsi="Arial" w:cs="Arial"/>
            <w:noProof/>
            <w:webHidden/>
          </w:rPr>
          <w:t>25</w:t>
        </w:r>
      </w:hyperlink>
    </w:p>
    <w:p w:rsidR="00C0069C" w:rsidRPr="004941C4" w:rsidRDefault="00D43084" w:rsidP="00C0069C">
      <w:pPr>
        <w:pStyle w:val="TDC2"/>
        <w:tabs>
          <w:tab w:val="right" w:leader="dot" w:pos="8494"/>
        </w:tabs>
        <w:rPr>
          <w:rFonts w:ascii="Arial" w:hAnsi="Arial" w:cs="Arial"/>
          <w:noProof/>
          <w:sz w:val="22"/>
          <w:szCs w:val="22"/>
        </w:rPr>
      </w:pPr>
      <w:hyperlink w:anchor="_Toc16160632" w:history="1">
        <w:r w:rsidR="00C0069C" w:rsidRPr="004941C4">
          <w:rPr>
            <w:rStyle w:val="Hipervnculo"/>
            <w:rFonts w:ascii="Arial" w:hAnsi="Arial" w:cs="Arial"/>
            <w:noProof/>
          </w:rPr>
          <w:t>5.1. Plan Acogida</w:t>
        </w:r>
        <w:r w:rsidR="00C0069C" w:rsidRPr="004941C4">
          <w:rPr>
            <w:rFonts w:ascii="Arial" w:hAnsi="Arial" w:cs="Arial"/>
            <w:noProof/>
            <w:webHidden/>
          </w:rPr>
          <w:tab/>
        </w:r>
        <w:r w:rsidR="006E611B">
          <w:rPr>
            <w:rFonts w:ascii="Arial" w:hAnsi="Arial" w:cs="Arial"/>
            <w:noProof/>
            <w:webHidden/>
          </w:rPr>
          <w:t>25</w:t>
        </w:r>
      </w:hyperlink>
    </w:p>
    <w:p w:rsidR="00C0069C" w:rsidRPr="004941C4" w:rsidRDefault="00D43084" w:rsidP="00C0069C">
      <w:pPr>
        <w:pStyle w:val="TDC2"/>
        <w:tabs>
          <w:tab w:val="right" w:leader="dot" w:pos="8494"/>
        </w:tabs>
        <w:rPr>
          <w:rFonts w:ascii="Arial" w:hAnsi="Arial" w:cs="Arial"/>
          <w:noProof/>
          <w:sz w:val="22"/>
          <w:szCs w:val="22"/>
        </w:rPr>
      </w:pPr>
      <w:hyperlink w:anchor="_Toc16160633" w:history="1">
        <w:r w:rsidR="00C0069C" w:rsidRPr="004941C4">
          <w:rPr>
            <w:rStyle w:val="Hipervnculo"/>
            <w:rFonts w:ascii="Arial" w:hAnsi="Arial" w:cs="Arial"/>
            <w:noProof/>
          </w:rPr>
          <w:t>5.2. Condiciones de Trabajo</w:t>
        </w:r>
        <w:r w:rsidR="00C0069C" w:rsidRPr="004941C4">
          <w:rPr>
            <w:rFonts w:ascii="Arial" w:hAnsi="Arial" w:cs="Arial"/>
            <w:noProof/>
            <w:webHidden/>
          </w:rPr>
          <w:tab/>
        </w:r>
        <w:r w:rsidR="006E611B">
          <w:rPr>
            <w:rFonts w:ascii="Arial" w:hAnsi="Arial" w:cs="Arial"/>
            <w:noProof/>
            <w:webHidden/>
          </w:rPr>
          <w:t>26</w:t>
        </w:r>
      </w:hyperlink>
    </w:p>
    <w:p w:rsidR="00C0069C" w:rsidRPr="004941C4" w:rsidRDefault="00D43084" w:rsidP="00C0069C">
      <w:pPr>
        <w:pStyle w:val="TDC2"/>
        <w:tabs>
          <w:tab w:val="right" w:leader="dot" w:pos="8494"/>
        </w:tabs>
        <w:rPr>
          <w:rFonts w:ascii="Arial" w:hAnsi="Arial" w:cs="Arial"/>
          <w:noProof/>
          <w:sz w:val="22"/>
          <w:szCs w:val="22"/>
        </w:rPr>
      </w:pPr>
      <w:hyperlink w:anchor="_Toc16160634" w:history="1">
        <w:r w:rsidR="00C0069C" w:rsidRPr="004941C4">
          <w:rPr>
            <w:rStyle w:val="Hipervnculo"/>
            <w:rFonts w:ascii="Arial" w:hAnsi="Arial" w:cs="Arial"/>
            <w:noProof/>
          </w:rPr>
          <w:t>5.3. Derechos y Deberes</w:t>
        </w:r>
        <w:r w:rsidR="00C0069C" w:rsidRPr="004941C4">
          <w:rPr>
            <w:rFonts w:ascii="Arial" w:hAnsi="Arial" w:cs="Arial"/>
            <w:noProof/>
            <w:webHidden/>
          </w:rPr>
          <w:tab/>
        </w:r>
        <w:r w:rsidR="006E611B">
          <w:rPr>
            <w:rFonts w:ascii="Arial" w:hAnsi="Arial" w:cs="Arial"/>
            <w:noProof/>
            <w:webHidden/>
          </w:rPr>
          <w:t>27</w:t>
        </w:r>
      </w:hyperlink>
    </w:p>
    <w:p w:rsidR="00C0069C" w:rsidRPr="004941C4" w:rsidRDefault="00D43084" w:rsidP="00C0069C">
      <w:pPr>
        <w:pStyle w:val="TDC1"/>
        <w:tabs>
          <w:tab w:val="right" w:leader="dot" w:pos="8494"/>
        </w:tabs>
        <w:rPr>
          <w:rFonts w:ascii="Arial" w:hAnsi="Arial" w:cs="Arial"/>
          <w:noProof/>
          <w:sz w:val="22"/>
          <w:szCs w:val="22"/>
        </w:rPr>
      </w:pPr>
      <w:hyperlink w:anchor="_Toc16160635" w:history="1">
        <w:r w:rsidR="00C0069C" w:rsidRPr="004941C4">
          <w:rPr>
            <w:rStyle w:val="Hipervnculo"/>
            <w:rFonts w:ascii="Arial" w:hAnsi="Arial" w:cs="Arial"/>
            <w:noProof/>
          </w:rPr>
          <w:t xml:space="preserve">6. LA FORMACIÓN EN LA ESPECIALIDAD DE </w:t>
        </w:r>
        <w:r w:rsidR="00CE563B" w:rsidRPr="00CE563B">
          <w:rPr>
            <w:rStyle w:val="Hipervnculo"/>
            <w:rFonts w:ascii="Arial" w:hAnsi="Arial" w:cs="Arial"/>
            <w:noProof/>
          </w:rPr>
          <w:t>HEMATOLOGÍA Y HEMOTERAPIA</w:t>
        </w:r>
        <w:r w:rsidR="00C0069C" w:rsidRPr="004941C4">
          <w:rPr>
            <w:rFonts w:ascii="Arial" w:hAnsi="Arial" w:cs="Arial"/>
            <w:noProof/>
            <w:webHidden/>
          </w:rPr>
          <w:tab/>
        </w:r>
        <w:r w:rsidR="006E611B">
          <w:rPr>
            <w:rFonts w:ascii="Arial" w:hAnsi="Arial" w:cs="Arial"/>
            <w:noProof/>
            <w:webHidden/>
          </w:rPr>
          <w:t>28</w:t>
        </w:r>
      </w:hyperlink>
    </w:p>
    <w:p w:rsidR="00C0069C" w:rsidRPr="004941C4" w:rsidRDefault="00D43084" w:rsidP="00C0069C">
      <w:pPr>
        <w:pStyle w:val="TDC2"/>
        <w:tabs>
          <w:tab w:val="right" w:leader="dot" w:pos="8494"/>
        </w:tabs>
        <w:rPr>
          <w:rFonts w:ascii="Arial" w:hAnsi="Arial" w:cs="Arial"/>
          <w:noProof/>
          <w:sz w:val="22"/>
          <w:szCs w:val="22"/>
        </w:rPr>
      </w:pPr>
      <w:hyperlink w:anchor="_Toc16160636" w:history="1">
        <w:r w:rsidR="00C0069C" w:rsidRPr="004941C4">
          <w:rPr>
            <w:rStyle w:val="Hipervnculo"/>
            <w:rFonts w:ascii="Arial" w:hAnsi="Arial" w:cs="Arial"/>
            <w:noProof/>
          </w:rPr>
          <w:t>6.1. Objetivo General de la Formación en la Especialidad.</w:t>
        </w:r>
        <w:r w:rsidR="00C0069C" w:rsidRPr="004941C4">
          <w:rPr>
            <w:rFonts w:ascii="Arial" w:hAnsi="Arial" w:cs="Arial"/>
            <w:noProof/>
            <w:webHidden/>
          </w:rPr>
          <w:tab/>
        </w:r>
        <w:r w:rsidR="006E611B">
          <w:rPr>
            <w:rFonts w:ascii="Arial" w:hAnsi="Arial" w:cs="Arial"/>
            <w:noProof/>
            <w:webHidden/>
          </w:rPr>
          <w:t>28</w:t>
        </w:r>
      </w:hyperlink>
    </w:p>
    <w:p w:rsidR="00C0069C" w:rsidRPr="004941C4" w:rsidRDefault="00D43084" w:rsidP="00C0069C">
      <w:pPr>
        <w:pStyle w:val="TDC2"/>
        <w:tabs>
          <w:tab w:val="right" w:leader="dot" w:pos="8494"/>
        </w:tabs>
        <w:rPr>
          <w:rFonts w:ascii="Arial" w:hAnsi="Arial" w:cs="Arial"/>
          <w:noProof/>
          <w:sz w:val="22"/>
          <w:szCs w:val="22"/>
        </w:rPr>
      </w:pPr>
      <w:hyperlink w:anchor="_Toc16160637" w:history="1">
        <w:r w:rsidR="00C0069C" w:rsidRPr="004941C4">
          <w:rPr>
            <w:rStyle w:val="Hipervnculo"/>
            <w:rFonts w:ascii="Arial" w:hAnsi="Arial" w:cs="Arial"/>
            <w:noProof/>
            <w:lang w:val="es-ES_tradnl"/>
          </w:rPr>
          <w:t xml:space="preserve">6.2. </w:t>
        </w:r>
        <w:r w:rsidR="00C0069C" w:rsidRPr="004941C4">
          <w:rPr>
            <w:rStyle w:val="Hipervnculo"/>
            <w:rFonts w:ascii="Arial" w:hAnsi="Arial" w:cs="Arial"/>
            <w:noProof/>
          </w:rPr>
          <w:t>Organización de la Tutoría y Supervisión de la Docencia.</w:t>
        </w:r>
        <w:r w:rsidR="00C0069C" w:rsidRPr="004941C4">
          <w:rPr>
            <w:rFonts w:ascii="Arial" w:hAnsi="Arial" w:cs="Arial"/>
            <w:noProof/>
            <w:webHidden/>
          </w:rPr>
          <w:tab/>
        </w:r>
        <w:r w:rsidR="006E611B">
          <w:rPr>
            <w:rFonts w:ascii="Arial" w:hAnsi="Arial" w:cs="Arial"/>
            <w:noProof/>
            <w:webHidden/>
          </w:rPr>
          <w:t>29</w:t>
        </w:r>
      </w:hyperlink>
    </w:p>
    <w:p w:rsidR="00C0069C" w:rsidRPr="004941C4" w:rsidRDefault="00D43084" w:rsidP="00C0069C">
      <w:pPr>
        <w:pStyle w:val="TDC2"/>
        <w:tabs>
          <w:tab w:val="right" w:leader="dot" w:pos="8494"/>
        </w:tabs>
        <w:rPr>
          <w:rFonts w:ascii="Arial" w:hAnsi="Arial" w:cs="Arial"/>
          <w:noProof/>
          <w:sz w:val="22"/>
          <w:szCs w:val="22"/>
        </w:rPr>
      </w:pPr>
      <w:hyperlink w:anchor="_Toc16160638" w:history="1">
        <w:r w:rsidR="00C0069C" w:rsidRPr="004941C4">
          <w:rPr>
            <w:rStyle w:val="Hipervnculo"/>
            <w:rFonts w:ascii="Arial" w:hAnsi="Arial" w:cs="Arial"/>
            <w:noProof/>
          </w:rPr>
          <w:t>6.3. Plan de Evaluación: Referencias a la Evaluación Formativa, Anual y Final.</w:t>
        </w:r>
        <w:r w:rsidR="00C0069C" w:rsidRPr="004941C4">
          <w:rPr>
            <w:rFonts w:ascii="Arial" w:hAnsi="Arial" w:cs="Arial"/>
            <w:noProof/>
            <w:webHidden/>
          </w:rPr>
          <w:tab/>
        </w:r>
        <w:r w:rsidR="006E611B">
          <w:rPr>
            <w:rFonts w:ascii="Arial" w:hAnsi="Arial" w:cs="Arial"/>
            <w:noProof/>
            <w:webHidden/>
          </w:rPr>
          <w:t>3</w:t>
        </w:r>
        <w:r w:rsidR="008B555E">
          <w:rPr>
            <w:rFonts w:ascii="Arial" w:hAnsi="Arial" w:cs="Arial"/>
            <w:noProof/>
            <w:webHidden/>
          </w:rPr>
          <w:t>9</w:t>
        </w:r>
      </w:hyperlink>
    </w:p>
    <w:p w:rsidR="00C0069C" w:rsidRPr="004941C4" w:rsidRDefault="00D43084" w:rsidP="00C0069C">
      <w:pPr>
        <w:pStyle w:val="TDC3"/>
        <w:tabs>
          <w:tab w:val="right" w:leader="dot" w:pos="8494"/>
        </w:tabs>
        <w:rPr>
          <w:rFonts w:ascii="Arial" w:hAnsi="Arial" w:cs="Arial"/>
          <w:noProof/>
          <w:sz w:val="22"/>
          <w:szCs w:val="22"/>
        </w:rPr>
      </w:pPr>
      <w:hyperlink w:anchor="_Toc16160639" w:history="1">
        <w:r w:rsidR="00C0069C" w:rsidRPr="004941C4">
          <w:rPr>
            <w:rStyle w:val="Hipervnculo"/>
            <w:rFonts w:ascii="Arial" w:hAnsi="Arial" w:cs="Arial"/>
            <w:noProof/>
            <w:lang w:val="es-ES_tradnl" w:eastAsia="es-ES_tradnl"/>
          </w:rPr>
          <w:t>6.3.1. Evaluación Formativa Continuada</w:t>
        </w:r>
        <w:r w:rsidR="00C0069C" w:rsidRPr="004941C4">
          <w:rPr>
            <w:rFonts w:ascii="Arial" w:hAnsi="Arial" w:cs="Arial"/>
            <w:noProof/>
            <w:webHidden/>
          </w:rPr>
          <w:tab/>
        </w:r>
        <w:r w:rsidR="008B555E">
          <w:rPr>
            <w:rFonts w:ascii="Arial" w:hAnsi="Arial" w:cs="Arial"/>
            <w:noProof/>
            <w:webHidden/>
          </w:rPr>
          <w:t>40</w:t>
        </w:r>
      </w:hyperlink>
    </w:p>
    <w:p w:rsidR="00C0069C" w:rsidRPr="004941C4" w:rsidRDefault="00D43084" w:rsidP="00C0069C">
      <w:pPr>
        <w:pStyle w:val="TDC3"/>
        <w:tabs>
          <w:tab w:val="right" w:leader="dot" w:pos="8494"/>
        </w:tabs>
        <w:rPr>
          <w:rFonts w:ascii="Arial" w:hAnsi="Arial" w:cs="Arial"/>
          <w:noProof/>
          <w:sz w:val="22"/>
          <w:szCs w:val="22"/>
        </w:rPr>
      </w:pPr>
      <w:hyperlink w:anchor="_Toc16160640" w:history="1">
        <w:r w:rsidR="00C0069C" w:rsidRPr="004941C4">
          <w:rPr>
            <w:rStyle w:val="Hipervnculo"/>
            <w:rFonts w:ascii="Arial" w:hAnsi="Arial" w:cs="Arial"/>
            <w:noProof/>
            <w:lang w:val="es-ES_tradnl" w:eastAsia="es-ES_tradnl"/>
          </w:rPr>
          <w:t>6.3.2. Evaluación Anual</w:t>
        </w:r>
        <w:r w:rsidR="00C0069C" w:rsidRPr="004941C4">
          <w:rPr>
            <w:rFonts w:ascii="Arial" w:hAnsi="Arial" w:cs="Arial"/>
            <w:noProof/>
            <w:webHidden/>
          </w:rPr>
          <w:tab/>
        </w:r>
        <w:r w:rsidR="008B555E">
          <w:rPr>
            <w:rFonts w:ascii="Arial" w:hAnsi="Arial" w:cs="Arial"/>
            <w:noProof/>
            <w:webHidden/>
          </w:rPr>
          <w:t>41</w:t>
        </w:r>
      </w:hyperlink>
    </w:p>
    <w:p w:rsidR="00C0069C" w:rsidRPr="004941C4" w:rsidRDefault="00D43084" w:rsidP="00C0069C">
      <w:pPr>
        <w:pStyle w:val="TDC3"/>
        <w:tabs>
          <w:tab w:val="right" w:leader="dot" w:pos="8494"/>
        </w:tabs>
        <w:rPr>
          <w:rFonts w:ascii="Arial" w:hAnsi="Arial" w:cs="Arial"/>
          <w:noProof/>
          <w:sz w:val="22"/>
          <w:szCs w:val="22"/>
        </w:rPr>
      </w:pPr>
      <w:hyperlink w:anchor="_Toc16160641" w:history="1">
        <w:r w:rsidR="00C0069C" w:rsidRPr="004941C4">
          <w:rPr>
            <w:rStyle w:val="Hipervnculo"/>
            <w:rFonts w:ascii="Arial" w:hAnsi="Arial" w:cs="Arial"/>
            <w:noProof/>
            <w:lang w:val="es-ES_tradnl" w:eastAsia="es-ES_tradnl"/>
          </w:rPr>
          <w:t>6.3.3. Evaluación Final</w:t>
        </w:r>
        <w:r w:rsidR="00C0069C" w:rsidRPr="004941C4">
          <w:rPr>
            <w:rFonts w:ascii="Arial" w:hAnsi="Arial" w:cs="Arial"/>
            <w:noProof/>
            <w:webHidden/>
          </w:rPr>
          <w:tab/>
        </w:r>
        <w:r w:rsidR="008B555E">
          <w:rPr>
            <w:rFonts w:ascii="Arial" w:hAnsi="Arial" w:cs="Arial"/>
            <w:noProof/>
            <w:webHidden/>
          </w:rPr>
          <w:t>42</w:t>
        </w:r>
      </w:hyperlink>
    </w:p>
    <w:p w:rsidR="00C0069C" w:rsidRPr="004941C4" w:rsidRDefault="00D43084" w:rsidP="00C0069C">
      <w:pPr>
        <w:pStyle w:val="TDC3"/>
        <w:tabs>
          <w:tab w:val="right" w:leader="dot" w:pos="8494"/>
        </w:tabs>
        <w:rPr>
          <w:rFonts w:ascii="Arial" w:hAnsi="Arial" w:cs="Arial"/>
          <w:noProof/>
          <w:sz w:val="22"/>
          <w:szCs w:val="22"/>
        </w:rPr>
      </w:pPr>
      <w:hyperlink w:anchor="_Toc16160642" w:history="1">
        <w:r w:rsidR="00C0069C" w:rsidRPr="004941C4">
          <w:rPr>
            <w:rStyle w:val="Hipervnculo"/>
            <w:rFonts w:ascii="Arial" w:hAnsi="Arial" w:cs="Arial"/>
            <w:noProof/>
            <w:lang w:val="es-ES_tradnl" w:eastAsia="es-ES_tradnl"/>
          </w:rPr>
          <w:t>6.3.4. Revisión de Evaluaciones</w:t>
        </w:r>
        <w:r w:rsidR="00C0069C" w:rsidRPr="004941C4">
          <w:rPr>
            <w:rFonts w:ascii="Arial" w:hAnsi="Arial" w:cs="Arial"/>
            <w:noProof/>
            <w:webHidden/>
          </w:rPr>
          <w:tab/>
        </w:r>
        <w:r w:rsidR="008B555E">
          <w:rPr>
            <w:rFonts w:ascii="Arial" w:hAnsi="Arial" w:cs="Arial"/>
            <w:noProof/>
            <w:webHidden/>
          </w:rPr>
          <w:t>43</w:t>
        </w:r>
      </w:hyperlink>
    </w:p>
    <w:p w:rsidR="00C0069C" w:rsidRPr="004941C4" w:rsidRDefault="00D43084" w:rsidP="00C0069C">
      <w:pPr>
        <w:pStyle w:val="TDC3"/>
        <w:tabs>
          <w:tab w:val="right" w:leader="dot" w:pos="8494"/>
        </w:tabs>
        <w:rPr>
          <w:rFonts w:ascii="Arial" w:hAnsi="Arial" w:cs="Arial"/>
          <w:noProof/>
          <w:sz w:val="22"/>
          <w:szCs w:val="22"/>
        </w:rPr>
      </w:pPr>
      <w:hyperlink w:anchor="_Toc16160643" w:history="1">
        <w:r w:rsidR="00C0069C" w:rsidRPr="004941C4">
          <w:rPr>
            <w:rStyle w:val="Hipervnculo"/>
            <w:rFonts w:ascii="Arial" w:hAnsi="Arial" w:cs="Arial"/>
            <w:noProof/>
            <w:lang w:val="es-ES_tradnl" w:eastAsia="es-ES_tradnl"/>
          </w:rPr>
          <w:t>6.3.5. Notificación de las Evaluaciones a los Residentes</w:t>
        </w:r>
        <w:r w:rsidR="00C0069C" w:rsidRPr="004941C4">
          <w:rPr>
            <w:rFonts w:ascii="Arial" w:hAnsi="Arial" w:cs="Arial"/>
            <w:noProof/>
            <w:webHidden/>
          </w:rPr>
          <w:tab/>
        </w:r>
        <w:r w:rsidR="008B555E">
          <w:rPr>
            <w:rFonts w:ascii="Arial" w:hAnsi="Arial" w:cs="Arial"/>
            <w:noProof/>
            <w:webHidden/>
          </w:rPr>
          <w:t>44</w:t>
        </w:r>
      </w:hyperlink>
    </w:p>
    <w:p w:rsidR="00C0069C" w:rsidRPr="004941C4" w:rsidRDefault="00D43084" w:rsidP="00C0069C">
      <w:pPr>
        <w:pStyle w:val="TDC3"/>
        <w:tabs>
          <w:tab w:val="right" w:leader="dot" w:pos="8494"/>
        </w:tabs>
        <w:rPr>
          <w:rFonts w:ascii="Arial" w:hAnsi="Arial" w:cs="Arial"/>
          <w:noProof/>
          <w:sz w:val="22"/>
          <w:szCs w:val="22"/>
        </w:rPr>
      </w:pPr>
      <w:hyperlink w:anchor="_Toc16160644" w:history="1">
        <w:r w:rsidR="00C0069C" w:rsidRPr="004941C4">
          <w:rPr>
            <w:rStyle w:val="Hipervnculo"/>
            <w:rFonts w:ascii="Arial" w:hAnsi="Arial" w:cs="Arial"/>
            <w:noProof/>
            <w:lang w:val="es-ES_tradnl" w:eastAsia="es-ES_tradnl"/>
          </w:rPr>
          <w:t>6.3.6. Composición Comités de Evaluación</w:t>
        </w:r>
        <w:r w:rsidR="00C0069C" w:rsidRPr="004941C4">
          <w:rPr>
            <w:rFonts w:ascii="Arial" w:hAnsi="Arial" w:cs="Arial"/>
            <w:noProof/>
            <w:webHidden/>
          </w:rPr>
          <w:tab/>
        </w:r>
        <w:r w:rsidR="008B555E">
          <w:rPr>
            <w:rFonts w:ascii="Arial" w:hAnsi="Arial" w:cs="Arial"/>
            <w:noProof/>
            <w:webHidden/>
          </w:rPr>
          <w:t>44</w:t>
        </w:r>
      </w:hyperlink>
    </w:p>
    <w:p w:rsidR="00C0069C" w:rsidRPr="004941C4" w:rsidRDefault="00D43084" w:rsidP="00C0069C">
      <w:pPr>
        <w:pStyle w:val="TDC1"/>
        <w:tabs>
          <w:tab w:val="right" w:leader="dot" w:pos="8494"/>
        </w:tabs>
        <w:rPr>
          <w:rFonts w:ascii="Arial" w:hAnsi="Arial" w:cs="Arial"/>
          <w:noProof/>
          <w:sz w:val="22"/>
          <w:szCs w:val="22"/>
        </w:rPr>
      </w:pPr>
      <w:hyperlink w:anchor="_Toc16160645" w:history="1">
        <w:r w:rsidR="00C0069C" w:rsidRPr="004941C4">
          <w:rPr>
            <w:rStyle w:val="Hipervnculo"/>
            <w:rFonts w:ascii="Arial" w:hAnsi="Arial" w:cs="Arial"/>
            <w:noProof/>
          </w:rPr>
          <w:t>7. CRONOGRAMA DE ROTACIONES</w:t>
        </w:r>
        <w:r w:rsidR="00C0069C" w:rsidRPr="004941C4">
          <w:rPr>
            <w:rFonts w:ascii="Arial" w:hAnsi="Arial" w:cs="Arial"/>
            <w:noProof/>
            <w:webHidden/>
          </w:rPr>
          <w:tab/>
        </w:r>
        <w:r w:rsidR="006E611B">
          <w:rPr>
            <w:rFonts w:ascii="Arial" w:hAnsi="Arial" w:cs="Arial"/>
            <w:noProof/>
            <w:webHidden/>
          </w:rPr>
          <w:t>44</w:t>
        </w:r>
      </w:hyperlink>
    </w:p>
    <w:p w:rsidR="00C0069C" w:rsidRPr="004941C4" w:rsidRDefault="00D43084" w:rsidP="00C0069C">
      <w:pPr>
        <w:pStyle w:val="TDC2"/>
        <w:tabs>
          <w:tab w:val="right" w:leader="dot" w:pos="8494"/>
        </w:tabs>
        <w:rPr>
          <w:rFonts w:ascii="Arial" w:hAnsi="Arial" w:cs="Arial"/>
          <w:noProof/>
          <w:sz w:val="22"/>
          <w:szCs w:val="22"/>
        </w:rPr>
      </w:pPr>
      <w:hyperlink w:anchor="_Toc16160646" w:history="1">
        <w:r w:rsidR="00C0069C" w:rsidRPr="004941C4">
          <w:rPr>
            <w:rStyle w:val="Hipervnculo"/>
            <w:rFonts w:ascii="Arial" w:hAnsi="Arial" w:cs="Arial"/>
            <w:noProof/>
          </w:rPr>
          <w:t>PRIMER AÑO-R1</w:t>
        </w:r>
        <w:r w:rsidR="00C0069C" w:rsidRPr="004941C4">
          <w:rPr>
            <w:rFonts w:ascii="Arial" w:hAnsi="Arial" w:cs="Arial"/>
            <w:noProof/>
            <w:webHidden/>
          </w:rPr>
          <w:tab/>
        </w:r>
        <w:r w:rsidR="006E611B">
          <w:rPr>
            <w:rFonts w:ascii="Arial" w:hAnsi="Arial" w:cs="Arial"/>
            <w:noProof/>
            <w:webHidden/>
          </w:rPr>
          <w:t>45</w:t>
        </w:r>
      </w:hyperlink>
    </w:p>
    <w:p w:rsidR="00C0069C" w:rsidRPr="004941C4" w:rsidRDefault="00D43084" w:rsidP="00C0069C">
      <w:pPr>
        <w:pStyle w:val="TDC2"/>
        <w:tabs>
          <w:tab w:val="right" w:leader="dot" w:pos="8494"/>
        </w:tabs>
        <w:rPr>
          <w:rFonts w:ascii="Arial" w:hAnsi="Arial" w:cs="Arial"/>
          <w:noProof/>
          <w:sz w:val="22"/>
          <w:szCs w:val="22"/>
        </w:rPr>
      </w:pPr>
      <w:hyperlink w:anchor="_Toc16160647" w:history="1">
        <w:r w:rsidR="00C0069C" w:rsidRPr="004941C4">
          <w:rPr>
            <w:rStyle w:val="Hipervnculo"/>
            <w:rFonts w:ascii="Arial" w:hAnsi="Arial" w:cs="Arial"/>
            <w:noProof/>
          </w:rPr>
          <w:t>SEGUNDO AÑO-R2</w:t>
        </w:r>
        <w:r w:rsidR="00C0069C" w:rsidRPr="004941C4">
          <w:rPr>
            <w:rFonts w:ascii="Arial" w:hAnsi="Arial" w:cs="Arial"/>
            <w:noProof/>
            <w:webHidden/>
          </w:rPr>
          <w:tab/>
        </w:r>
        <w:r w:rsidR="006E611B">
          <w:rPr>
            <w:rFonts w:ascii="Arial" w:hAnsi="Arial" w:cs="Arial"/>
            <w:noProof/>
            <w:webHidden/>
          </w:rPr>
          <w:t>48</w:t>
        </w:r>
      </w:hyperlink>
    </w:p>
    <w:p w:rsidR="00C0069C" w:rsidRPr="004941C4" w:rsidRDefault="00D43084" w:rsidP="00C0069C">
      <w:pPr>
        <w:pStyle w:val="TDC2"/>
        <w:tabs>
          <w:tab w:val="right" w:leader="dot" w:pos="8494"/>
        </w:tabs>
        <w:rPr>
          <w:rFonts w:ascii="Arial" w:hAnsi="Arial" w:cs="Arial"/>
          <w:noProof/>
          <w:sz w:val="22"/>
          <w:szCs w:val="22"/>
        </w:rPr>
      </w:pPr>
      <w:hyperlink w:anchor="_Toc16160648" w:history="1">
        <w:r w:rsidR="00C0069C" w:rsidRPr="004941C4">
          <w:rPr>
            <w:rStyle w:val="Hipervnculo"/>
            <w:rFonts w:ascii="Arial" w:hAnsi="Arial" w:cs="Arial"/>
            <w:noProof/>
          </w:rPr>
          <w:t>TERCER AÑO-R3</w:t>
        </w:r>
        <w:r w:rsidR="00C0069C" w:rsidRPr="004941C4">
          <w:rPr>
            <w:rFonts w:ascii="Arial" w:hAnsi="Arial" w:cs="Arial"/>
            <w:noProof/>
            <w:webHidden/>
          </w:rPr>
          <w:tab/>
        </w:r>
        <w:r w:rsidR="006E611B">
          <w:rPr>
            <w:rFonts w:ascii="Arial" w:hAnsi="Arial" w:cs="Arial"/>
            <w:noProof/>
            <w:webHidden/>
          </w:rPr>
          <w:t>53</w:t>
        </w:r>
      </w:hyperlink>
    </w:p>
    <w:p w:rsidR="00C0069C" w:rsidRPr="004941C4" w:rsidRDefault="00D43084" w:rsidP="00C0069C">
      <w:pPr>
        <w:pStyle w:val="TDC2"/>
        <w:tabs>
          <w:tab w:val="right" w:leader="dot" w:pos="8494"/>
        </w:tabs>
        <w:rPr>
          <w:rFonts w:ascii="Arial" w:hAnsi="Arial" w:cs="Arial"/>
          <w:noProof/>
          <w:sz w:val="22"/>
          <w:szCs w:val="22"/>
        </w:rPr>
      </w:pPr>
      <w:hyperlink w:anchor="_Toc16160649" w:history="1">
        <w:r w:rsidR="00C0069C" w:rsidRPr="004941C4">
          <w:rPr>
            <w:rStyle w:val="Hipervnculo"/>
            <w:rFonts w:ascii="Arial" w:hAnsi="Arial" w:cs="Arial"/>
            <w:noProof/>
          </w:rPr>
          <w:t>CUARTO AÑO-R4</w:t>
        </w:r>
        <w:r w:rsidR="00C0069C" w:rsidRPr="004941C4">
          <w:rPr>
            <w:rFonts w:ascii="Arial" w:hAnsi="Arial" w:cs="Arial"/>
            <w:noProof/>
            <w:webHidden/>
          </w:rPr>
          <w:tab/>
        </w:r>
        <w:r w:rsidR="006E611B">
          <w:rPr>
            <w:rFonts w:ascii="Arial" w:hAnsi="Arial" w:cs="Arial"/>
            <w:noProof/>
            <w:webHidden/>
          </w:rPr>
          <w:t>60</w:t>
        </w:r>
      </w:hyperlink>
    </w:p>
    <w:p w:rsidR="00C0069C" w:rsidRPr="004941C4" w:rsidRDefault="00663200" w:rsidP="00C0069C">
      <w:pPr>
        <w:pStyle w:val="Ttulo1"/>
        <w:rPr>
          <w:rFonts w:ascii="Arial" w:hAnsi="Arial" w:cs="Arial"/>
        </w:rPr>
      </w:pPr>
      <w:r w:rsidRPr="004941C4">
        <w:rPr>
          <w:rFonts w:ascii="Arial" w:hAnsi="Arial" w:cs="Arial"/>
          <w:sz w:val="21"/>
          <w:szCs w:val="20"/>
        </w:rPr>
        <w:lastRenderedPageBreak/>
        <w:fldChar w:fldCharType="end"/>
      </w:r>
      <w:r w:rsidR="00C0069C" w:rsidRPr="004941C4">
        <w:rPr>
          <w:rFonts w:ascii="Arial" w:hAnsi="Arial" w:cs="Arial"/>
        </w:rPr>
        <w:t>1. EL HOSPITAL CLÍNICO UNIVERSITARIO VIRGEN DE LA ARRIXACA Y LA DOCENCIA</w:t>
      </w:r>
    </w:p>
    <w:p w:rsidR="00C0069C" w:rsidRPr="004941C4" w:rsidRDefault="00C0069C" w:rsidP="00C0069C">
      <w:pPr>
        <w:pStyle w:val="Ttulo2"/>
        <w:rPr>
          <w:rFonts w:ascii="Arial" w:hAnsi="Arial" w:cs="Arial"/>
        </w:rPr>
      </w:pPr>
      <w:bookmarkStart w:id="0" w:name="_Toc16160613"/>
      <w:r w:rsidRPr="004941C4">
        <w:rPr>
          <w:rFonts w:ascii="Arial" w:hAnsi="Arial" w:cs="Arial"/>
        </w:rPr>
        <w:t>1.1. Estructura de la Jefatura de Estudios.</w:t>
      </w:r>
      <w:bookmarkEnd w:id="0"/>
    </w:p>
    <w:p w:rsidR="00C0069C" w:rsidRPr="004941C4" w:rsidRDefault="00C0069C" w:rsidP="00C0069C">
      <w:pPr>
        <w:adjustRightInd w:val="0"/>
        <w:spacing w:before="100" w:beforeAutospacing="1" w:after="100" w:afterAutospacing="1" w:line="360" w:lineRule="auto"/>
        <w:ind w:right="13" w:firstLine="709"/>
        <w:jc w:val="both"/>
        <w:rPr>
          <w:rFonts w:ascii="Arial" w:hAnsi="Arial" w:cs="Arial"/>
          <w:sz w:val="20"/>
          <w:lang w:val="es-ES_tradnl"/>
        </w:rPr>
      </w:pPr>
      <w:r w:rsidRPr="004941C4">
        <w:rPr>
          <w:rFonts w:ascii="Arial" w:hAnsi="Arial" w:cs="Arial"/>
          <w:sz w:val="20"/>
          <w:lang w:val="es-ES_tradnl"/>
        </w:rPr>
        <w:t>El jefe de estudios es el presidente</w:t>
      </w:r>
      <w:r w:rsidRPr="004941C4">
        <w:rPr>
          <w:rFonts w:ascii="Arial" w:hAnsi="Arial" w:cs="Arial"/>
          <w:spacing w:val="8"/>
          <w:sz w:val="20"/>
          <w:lang w:val="es-ES_tradnl"/>
        </w:rPr>
        <w:t xml:space="preserve"> </w:t>
      </w:r>
      <w:r w:rsidRPr="004941C4">
        <w:rPr>
          <w:rFonts w:ascii="Arial" w:hAnsi="Arial" w:cs="Arial"/>
          <w:sz w:val="20"/>
          <w:lang w:val="es-ES_tradnl"/>
        </w:rPr>
        <w:t>de</w:t>
      </w:r>
      <w:r w:rsidRPr="004941C4">
        <w:rPr>
          <w:rFonts w:ascii="Arial" w:hAnsi="Arial" w:cs="Arial"/>
          <w:spacing w:val="8"/>
          <w:sz w:val="20"/>
          <w:lang w:val="es-ES_tradnl"/>
        </w:rPr>
        <w:t xml:space="preserve"> </w:t>
      </w:r>
      <w:r w:rsidRPr="004941C4">
        <w:rPr>
          <w:rFonts w:ascii="Arial" w:hAnsi="Arial" w:cs="Arial"/>
          <w:sz w:val="20"/>
          <w:lang w:val="es-ES_tradnl"/>
        </w:rPr>
        <w:t>la</w:t>
      </w:r>
      <w:r w:rsidRPr="004941C4">
        <w:rPr>
          <w:rFonts w:ascii="Arial" w:hAnsi="Arial" w:cs="Arial"/>
          <w:spacing w:val="8"/>
          <w:sz w:val="20"/>
          <w:lang w:val="es-ES_tradnl"/>
        </w:rPr>
        <w:t xml:space="preserve"> </w:t>
      </w:r>
      <w:r w:rsidRPr="004941C4">
        <w:rPr>
          <w:rFonts w:ascii="Arial" w:hAnsi="Arial" w:cs="Arial"/>
          <w:sz w:val="20"/>
          <w:lang w:val="es-ES_tradnl"/>
        </w:rPr>
        <w:t>C</w:t>
      </w:r>
      <w:r w:rsidRPr="004941C4">
        <w:rPr>
          <w:rFonts w:ascii="Arial" w:hAnsi="Arial" w:cs="Arial"/>
          <w:spacing w:val="1"/>
          <w:sz w:val="20"/>
          <w:lang w:val="es-ES_tradnl"/>
        </w:rPr>
        <w:t>o</w:t>
      </w:r>
      <w:r w:rsidRPr="004941C4">
        <w:rPr>
          <w:rFonts w:ascii="Arial" w:hAnsi="Arial" w:cs="Arial"/>
          <w:spacing w:val="-2"/>
          <w:sz w:val="20"/>
          <w:lang w:val="es-ES_tradnl"/>
        </w:rPr>
        <w:t>m</w:t>
      </w:r>
      <w:r w:rsidRPr="004941C4">
        <w:rPr>
          <w:rFonts w:ascii="Arial" w:hAnsi="Arial" w:cs="Arial"/>
          <w:spacing w:val="1"/>
          <w:sz w:val="20"/>
          <w:lang w:val="es-ES_tradnl"/>
        </w:rPr>
        <w:t>i</w:t>
      </w:r>
      <w:r w:rsidRPr="004941C4">
        <w:rPr>
          <w:rFonts w:ascii="Arial" w:hAnsi="Arial" w:cs="Arial"/>
          <w:sz w:val="20"/>
          <w:lang w:val="es-ES_tradnl"/>
        </w:rPr>
        <w:t>sión</w:t>
      </w:r>
      <w:r w:rsidRPr="004941C4">
        <w:rPr>
          <w:rFonts w:ascii="Arial" w:hAnsi="Arial" w:cs="Arial"/>
          <w:spacing w:val="8"/>
          <w:sz w:val="20"/>
          <w:lang w:val="es-ES_tradnl"/>
        </w:rPr>
        <w:t xml:space="preserve"> </w:t>
      </w:r>
      <w:r w:rsidRPr="004941C4">
        <w:rPr>
          <w:rFonts w:ascii="Arial" w:hAnsi="Arial" w:cs="Arial"/>
          <w:sz w:val="20"/>
          <w:lang w:val="es-ES_tradnl"/>
        </w:rPr>
        <w:t>de</w:t>
      </w:r>
      <w:r w:rsidRPr="004941C4">
        <w:rPr>
          <w:rFonts w:ascii="Arial" w:hAnsi="Arial" w:cs="Arial"/>
          <w:spacing w:val="8"/>
          <w:sz w:val="20"/>
          <w:lang w:val="es-ES_tradnl"/>
        </w:rPr>
        <w:t xml:space="preserve"> </w:t>
      </w:r>
      <w:r w:rsidRPr="004941C4">
        <w:rPr>
          <w:rFonts w:ascii="Arial" w:hAnsi="Arial" w:cs="Arial"/>
          <w:sz w:val="20"/>
          <w:lang w:val="es-ES_tradnl"/>
        </w:rPr>
        <w:t>Docencia</w:t>
      </w:r>
      <w:r w:rsidRPr="004941C4">
        <w:rPr>
          <w:rFonts w:ascii="Arial" w:hAnsi="Arial" w:cs="Arial"/>
          <w:spacing w:val="8"/>
          <w:sz w:val="20"/>
          <w:lang w:val="es-ES_tradnl"/>
        </w:rPr>
        <w:t xml:space="preserve"> </w:t>
      </w:r>
      <w:r w:rsidRPr="004941C4">
        <w:rPr>
          <w:rFonts w:ascii="Arial" w:hAnsi="Arial" w:cs="Arial"/>
          <w:sz w:val="20"/>
          <w:lang w:val="es-ES_tradnl"/>
        </w:rPr>
        <w:t>del hospital clínico universitario Virgen de la Arrixaca. Funci</w:t>
      </w:r>
      <w:r w:rsidRPr="004941C4">
        <w:rPr>
          <w:rFonts w:ascii="Arial" w:hAnsi="Arial" w:cs="Arial"/>
          <w:spacing w:val="-1"/>
          <w:sz w:val="20"/>
          <w:lang w:val="es-ES_tradnl"/>
        </w:rPr>
        <w:t>o</w:t>
      </w:r>
      <w:r w:rsidRPr="004941C4">
        <w:rPr>
          <w:rFonts w:ascii="Arial" w:hAnsi="Arial" w:cs="Arial"/>
          <w:sz w:val="20"/>
          <w:lang w:val="es-ES_tradnl"/>
        </w:rPr>
        <w:t>nal</w:t>
      </w:r>
      <w:r w:rsidRPr="004941C4">
        <w:rPr>
          <w:rFonts w:ascii="Arial" w:hAnsi="Arial" w:cs="Arial"/>
          <w:spacing w:val="-2"/>
          <w:sz w:val="20"/>
          <w:lang w:val="es-ES_tradnl"/>
        </w:rPr>
        <w:t>m</w:t>
      </w:r>
      <w:r w:rsidRPr="004941C4">
        <w:rPr>
          <w:rFonts w:ascii="Arial" w:hAnsi="Arial" w:cs="Arial"/>
          <w:sz w:val="20"/>
          <w:lang w:val="es-ES_tradnl"/>
        </w:rPr>
        <w:t>ente,</w:t>
      </w:r>
      <w:r w:rsidRPr="004941C4">
        <w:rPr>
          <w:rFonts w:ascii="Arial" w:hAnsi="Arial" w:cs="Arial"/>
          <w:spacing w:val="1"/>
          <w:sz w:val="20"/>
          <w:lang w:val="es-ES_tradnl"/>
        </w:rPr>
        <w:t xml:space="preserve"> </w:t>
      </w:r>
      <w:r w:rsidRPr="004941C4">
        <w:rPr>
          <w:rFonts w:ascii="Arial" w:hAnsi="Arial" w:cs="Arial"/>
          <w:sz w:val="20"/>
          <w:lang w:val="es-ES_tradnl"/>
        </w:rPr>
        <w:t>depende</w:t>
      </w:r>
      <w:r w:rsidRPr="004941C4">
        <w:rPr>
          <w:rFonts w:ascii="Arial" w:hAnsi="Arial" w:cs="Arial"/>
          <w:spacing w:val="1"/>
          <w:sz w:val="20"/>
          <w:lang w:val="es-ES_tradnl"/>
        </w:rPr>
        <w:t xml:space="preserve"> </w:t>
      </w:r>
      <w:r w:rsidRPr="004941C4">
        <w:rPr>
          <w:rFonts w:ascii="Arial" w:hAnsi="Arial" w:cs="Arial"/>
          <w:sz w:val="20"/>
          <w:lang w:val="es-ES_tradnl"/>
        </w:rPr>
        <w:t>de</w:t>
      </w:r>
      <w:r w:rsidRPr="004941C4">
        <w:rPr>
          <w:rFonts w:ascii="Arial" w:hAnsi="Arial" w:cs="Arial"/>
          <w:spacing w:val="1"/>
          <w:sz w:val="20"/>
          <w:lang w:val="es-ES_tradnl"/>
        </w:rPr>
        <w:t xml:space="preserve"> </w:t>
      </w:r>
      <w:r w:rsidRPr="004941C4">
        <w:rPr>
          <w:rFonts w:ascii="Arial" w:hAnsi="Arial" w:cs="Arial"/>
          <w:sz w:val="20"/>
          <w:lang w:val="es-ES_tradnl"/>
        </w:rPr>
        <w:t>la gerencia del área de salud I del SMS.</w:t>
      </w:r>
    </w:p>
    <w:p w:rsidR="00C0069C" w:rsidRPr="004941C4" w:rsidRDefault="00C0069C" w:rsidP="00C0069C">
      <w:pPr>
        <w:adjustRightInd w:val="0"/>
        <w:spacing w:before="100" w:beforeAutospacing="1" w:after="100" w:afterAutospacing="1" w:line="360" w:lineRule="auto"/>
        <w:ind w:right="13" w:firstLine="709"/>
        <w:jc w:val="both"/>
        <w:rPr>
          <w:rFonts w:ascii="Arial" w:hAnsi="Arial" w:cs="Arial"/>
          <w:sz w:val="20"/>
          <w:lang w:val="es-ES_tradnl"/>
        </w:rPr>
      </w:pPr>
      <w:r w:rsidRPr="004941C4">
        <w:rPr>
          <w:rFonts w:ascii="Arial" w:hAnsi="Arial" w:cs="Arial"/>
          <w:sz w:val="20"/>
          <w:lang w:val="es-ES_tradnl"/>
        </w:rPr>
        <w:t>Al jefe</w:t>
      </w:r>
      <w:r w:rsidRPr="004941C4">
        <w:rPr>
          <w:rFonts w:ascii="Arial" w:hAnsi="Arial" w:cs="Arial"/>
          <w:color w:val="FF0000"/>
          <w:spacing w:val="1"/>
          <w:sz w:val="20"/>
          <w:lang w:val="es-ES_tradnl"/>
        </w:rPr>
        <w:t xml:space="preserve"> </w:t>
      </w:r>
      <w:r w:rsidRPr="004941C4">
        <w:rPr>
          <w:rFonts w:ascii="Arial" w:hAnsi="Arial" w:cs="Arial"/>
          <w:sz w:val="20"/>
          <w:lang w:val="es-ES_tradnl"/>
        </w:rPr>
        <w:t>de</w:t>
      </w:r>
      <w:r w:rsidRPr="004941C4">
        <w:rPr>
          <w:rFonts w:ascii="Arial" w:hAnsi="Arial" w:cs="Arial"/>
          <w:spacing w:val="1"/>
          <w:sz w:val="20"/>
          <w:lang w:val="es-ES_tradnl"/>
        </w:rPr>
        <w:t xml:space="preserve"> </w:t>
      </w:r>
      <w:r w:rsidRPr="004941C4">
        <w:rPr>
          <w:rFonts w:ascii="Arial" w:hAnsi="Arial" w:cs="Arial"/>
          <w:sz w:val="20"/>
          <w:lang w:val="es-ES_tradnl"/>
        </w:rPr>
        <w:t>Estudios</w:t>
      </w:r>
      <w:r w:rsidRPr="004941C4">
        <w:rPr>
          <w:rFonts w:ascii="Arial" w:hAnsi="Arial" w:cs="Arial"/>
          <w:spacing w:val="1"/>
          <w:sz w:val="20"/>
          <w:lang w:val="es-ES_tradnl"/>
        </w:rPr>
        <w:t xml:space="preserve"> </w:t>
      </w:r>
      <w:r w:rsidRPr="004941C4">
        <w:rPr>
          <w:rFonts w:ascii="Arial" w:hAnsi="Arial" w:cs="Arial"/>
          <w:sz w:val="20"/>
          <w:lang w:val="es-ES_tradnl"/>
        </w:rPr>
        <w:t>le</w:t>
      </w:r>
      <w:r w:rsidRPr="004941C4">
        <w:rPr>
          <w:rFonts w:ascii="Arial" w:hAnsi="Arial" w:cs="Arial"/>
          <w:spacing w:val="1"/>
          <w:sz w:val="20"/>
          <w:lang w:val="es-ES_tradnl"/>
        </w:rPr>
        <w:t xml:space="preserve"> </w:t>
      </w:r>
      <w:r w:rsidRPr="004941C4">
        <w:rPr>
          <w:rFonts w:ascii="Arial" w:hAnsi="Arial" w:cs="Arial"/>
          <w:sz w:val="20"/>
          <w:lang w:val="es-ES_tradnl"/>
        </w:rPr>
        <w:t>corresponde presidir</w:t>
      </w:r>
      <w:r w:rsidRPr="004941C4">
        <w:rPr>
          <w:rFonts w:ascii="Arial" w:hAnsi="Arial" w:cs="Arial"/>
          <w:spacing w:val="1"/>
          <w:sz w:val="20"/>
          <w:lang w:val="es-ES_tradnl"/>
        </w:rPr>
        <w:t xml:space="preserve"> </w:t>
      </w:r>
      <w:r w:rsidRPr="004941C4">
        <w:rPr>
          <w:rFonts w:ascii="Arial" w:hAnsi="Arial" w:cs="Arial"/>
          <w:sz w:val="20"/>
          <w:lang w:val="es-ES_tradnl"/>
        </w:rPr>
        <w:t>la</w:t>
      </w:r>
      <w:r w:rsidRPr="004941C4">
        <w:rPr>
          <w:rFonts w:ascii="Arial" w:hAnsi="Arial" w:cs="Arial"/>
          <w:spacing w:val="1"/>
          <w:sz w:val="20"/>
          <w:lang w:val="es-ES_tradnl"/>
        </w:rPr>
        <w:t xml:space="preserve"> </w:t>
      </w:r>
      <w:r w:rsidRPr="004941C4">
        <w:rPr>
          <w:rFonts w:ascii="Arial" w:hAnsi="Arial" w:cs="Arial"/>
          <w:sz w:val="20"/>
          <w:lang w:val="es-ES_tradnl"/>
        </w:rPr>
        <w:t>Co</w:t>
      </w:r>
      <w:r w:rsidRPr="004941C4">
        <w:rPr>
          <w:rFonts w:ascii="Arial" w:hAnsi="Arial" w:cs="Arial"/>
          <w:spacing w:val="-2"/>
          <w:sz w:val="20"/>
          <w:lang w:val="es-ES_tradnl"/>
        </w:rPr>
        <w:t>m</w:t>
      </w:r>
      <w:r w:rsidRPr="004941C4">
        <w:rPr>
          <w:rFonts w:ascii="Arial" w:hAnsi="Arial" w:cs="Arial"/>
          <w:spacing w:val="1"/>
          <w:sz w:val="20"/>
          <w:lang w:val="es-ES_tradnl"/>
        </w:rPr>
        <w:t>i</w:t>
      </w:r>
      <w:r w:rsidRPr="004941C4">
        <w:rPr>
          <w:rFonts w:ascii="Arial" w:hAnsi="Arial" w:cs="Arial"/>
          <w:sz w:val="20"/>
          <w:lang w:val="es-ES_tradnl"/>
        </w:rPr>
        <w:t>sión</w:t>
      </w:r>
      <w:r w:rsidRPr="004941C4">
        <w:rPr>
          <w:rFonts w:ascii="Arial" w:hAnsi="Arial" w:cs="Arial"/>
          <w:spacing w:val="1"/>
          <w:sz w:val="20"/>
          <w:lang w:val="es-ES_tradnl"/>
        </w:rPr>
        <w:t xml:space="preserve"> </w:t>
      </w:r>
      <w:r w:rsidRPr="004941C4">
        <w:rPr>
          <w:rFonts w:ascii="Arial" w:hAnsi="Arial" w:cs="Arial"/>
          <w:sz w:val="20"/>
          <w:lang w:val="es-ES_tradnl"/>
        </w:rPr>
        <w:t>de</w:t>
      </w:r>
      <w:r w:rsidRPr="004941C4">
        <w:rPr>
          <w:rFonts w:ascii="Arial" w:hAnsi="Arial" w:cs="Arial"/>
          <w:spacing w:val="1"/>
          <w:sz w:val="20"/>
          <w:lang w:val="es-ES_tradnl"/>
        </w:rPr>
        <w:t xml:space="preserve"> </w:t>
      </w:r>
      <w:r w:rsidRPr="004941C4">
        <w:rPr>
          <w:rFonts w:ascii="Arial" w:hAnsi="Arial" w:cs="Arial"/>
          <w:sz w:val="20"/>
          <w:lang w:val="es-ES_tradnl"/>
        </w:rPr>
        <w:t>Docencia</w:t>
      </w:r>
      <w:r w:rsidRPr="004941C4">
        <w:rPr>
          <w:rFonts w:ascii="Arial" w:hAnsi="Arial" w:cs="Arial"/>
          <w:spacing w:val="1"/>
          <w:sz w:val="20"/>
          <w:lang w:val="es-ES_tradnl"/>
        </w:rPr>
        <w:t xml:space="preserve"> </w:t>
      </w:r>
      <w:r w:rsidRPr="004941C4">
        <w:rPr>
          <w:rFonts w:ascii="Arial" w:hAnsi="Arial" w:cs="Arial"/>
          <w:sz w:val="20"/>
          <w:lang w:val="es-ES_tradnl"/>
        </w:rPr>
        <w:t>y</w:t>
      </w:r>
      <w:r w:rsidRPr="004941C4">
        <w:rPr>
          <w:rFonts w:ascii="Arial" w:hAnsi="Arial" w:cs="Arial"/>
          <w:spacing w:val="1"/>
          <w:sz w:val="20"/>
          <w:lang w:val="es-ES_tradnl"/>
        </w:rPr>
        <w:t xml:space="preserve"> </w:t>
      </w:r>
      <w:r w:rsidRPr="004941C4">
        <w:rPr>
          <w:rFonts w:ascii="Arial" w:hAnsi="Arial" w:cs="Arial"/>
          <w:sz w:val="20"/>
          <w:lang w:val="es-ES_tradnl"/>
        </w:rPr>
        <w:t>dirigir las actividades de planificación, organizac</w:t>
      </w:r>
      <w:r w:rsidRPr="004941C4">
        <w:rPr>
          <w:rFonts w:ascii="Arial" w:hAnsi="Arial" w:cs="Arial"/>
          <w:spacing w:val="-1"/>
          <w:sz w:val="20"/>
          <w:lang w:val="es-ES_tradnl"/>
        </w:rPr>
        <w:t>i</w:t>
      </w:r>
      <w:r w:rsidRPr="004941C4">
        <w:rPr>
          <w:rFonts w:ascii="Arial" w:hAnsi="Arial" w:cs="Arial"/>
          <w:sz w:val="20"/>
          <w:lang w:val="es-ES_tradnl"/>
        </w:rPr>
        <w:t>ón, gestión y s</w:t>
      </w:r>
      <w:r w:rsidRPr="004941C4">
        <w:rPr>
          <w:rFonts w:ascii="Arial" w:hAnsi="Arial" w:cs="Arial"/>
          <w:spacing w:val="-1"/>
          <w:sz w:val="20"/>
          <w:lang w:val="es-ES_tradnl"/>
        </w:rPr>
        <w:t>u</w:t>
      </w:r>
      <w:r w:rsidRPr="004941C4">
        <w:rPr>
          <w:rFonts w:ascii="Arial" w:hAnsi="Arial" w:cs="Arial"/>
          <w:sz w:val="20"/>
          <w:lang w:val="es-ES_tradnl"/>
        </w:rPr>
        <w:t>pervisión de la docencia especializa</w:t>
      </w:r>
      <w:r w:rsidRPr="004941C4">
        <w:rPr>
          <w:rFonts w:ascii="Arial" w:hAnsi="Arial" w:cs="Arial"/>
          <w:spacing w:val="-1"/>
          <w:sz w:val="20"/>
          <w:lang w:val="es-ES_tradnl"/>
        </w:rPr>
        <w:t>d</w:t>
      </w:r>
      <w:r w:rsidRPr="004941C4">
        <w:rPr>
          <w:rFonts w:ascii="Arial" w:hAnsi="Arial" w:cs="Arial"/>
          <w:sz w:val="20"/>
          <w:lang w:val="es-ES_tradnl"/>
        </w:rPr>
        <w:t>a. También le corresponde facilitar la integración de las actividades formativas de los residentes con la actividad asistencial y ordinaria de los centros asistenciales.</w:t>
      </w:r>
    </w:p>
    <w:p w:rsidR="00C0069C" w:rsidRPr="004941C4" w:rsidRDefault="00C0069C" w:rsidP="00C0069C">
      <w:pPr>
        <w:autoSpaceDE w:val="0"/>
        <w:autoSpaceDN w:val="0"/>
        <w:adjustRightInd w:val="0"/>
        <w:spacing w:before="100" w:beforeAutospacing="1" w:after="100" w:afterAutospacing="1" w:line="360" w:lineRule="auto"/>
        <w:ind w:firstLine="539"/>
        <w:jc w:val="both"/>
        <w:rPr>
          <w:rFonts w:ascii="Arial" w:hAnsi="Arial" w:cs="Arial"/>
          <w:sz w:val="20"/>
          <w:lang w:val="es-ES_tradnl"/>
        </w:rPr>
      </w:pPr>
      <w:r w:rsidRPr="004941C4">
        <w:rPr>
          <w:rFonts w:ascii="Arial" w:hAnsi="Arial" w:cs="Arial"/>
          <w:sz w:val="20"/>
          <w:lang w:val="es-ES_tradnl"/>
        </w:rPr>
        <w:t>Sus funciones están recogidas la Orden SCO/581/2008, de 22 de febrero por la que se publica el acuerdo de la Comisión de Recursos Humanos del Sistema Nacional de Salud, por el que se fijan criterios generales relativos a la composición y funciones de las comisiones de docencia, a la figura del jefe de estudios de formación especializada y al nombramiento del tutor:</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Asumir la presidencia de la Comisión de Docencia, dirimiendo con su voto los empates que se produzcan en la adopción de acuerdos.</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Asumir la representación de la comisión de docencia formando parte, en los términos que establezcan las Comunidades Autónomas, de los órganos de dirección de los correspondientes centros y servicios sanitarios, con el fin de asegurar y garantizar la incardinación de la docencia en la actividad asistencial ordinaria continuada y de urgencias de dichos centros.</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Dirigir y coordinar las actividades de los tutores/as y actuar como interlocutor con los responsables de todas las unidades docentes.</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Actuar como interlocutor entre los responsables asistenciales y docentes con finalidad de garantizar una adecuada coordinación entre los mismos.</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Consensuar y suscribir con los correspondientes órganos de dirección del centro en representación de la comisión de docencia, el protocolo de supervisión de los residentes según la legislación vigente.</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Presidir según prevé la legislación vigente, los correspondientes comités de evaluación anual, dirimiendo con su voto los empates que pudieran producirse.</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Supervisar el Plan de Gestión de la Calidad Docente del centro o unidad.</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lastRenderedPageBreak/>
        <w:t>Promover, fomentar y definir líneas y actividades de investigación, relacionadas con las especialidades en ciencias de la salud en consonancia con los planes de salud de la Comunidad Autónoma y los programas I+D, relacionados con la formación sanitaria especializada.</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Garantizar la correcta remisión, en tiempo y forma, de las evaluaciones y demás documentación que se deba trasladar al Registro de Especialistas en Formación del Ministerio de Sanidad, Servicios Sociales e Igualdad.</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Gestionar los recursos humanos y materiales asignados a la comisión de docencia, elaborando el plan anual de necesidades, según la normativa aplicable en cada Comunidad Autónoma.</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Ordenar la inserción en el tablón de anuncios de los avisos y resoluciones de la comisión de docencia que requieran publicación, insertando la diligencia relativa a la fecha de publicación que en cada caso corresponda.</w:t>
      </w:r>
    </w:p>
    <w:p w:rsidR="00C0069C" w:rsidRPr="004941C4" w:rsidRDefault="00C0069C" w:rsidP="00C0069C">
      <w:pPr>
        <w:numPr>
          <w:ilvl w:val="0"/>
          <w:numId w:val="24"/>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4941C4">
        <w:rPr>
          <w:rFonts w:ascii="Arial" w:hAnsi="Arial" w:cs="Arial"/>
          <w:sz w:val="20"/>
        </w:rPr>
        <w:t>Aquellas otras que le asigne la correspondiente Comunidad Autónoma y demás normas que regulen la formación sanitaria especializada.</w:t>
      </w:r>
    </w:p>
    <w:p w:rsidR="00C0069C" w:rsidRPr="004941C4" w:rsidRDefault="00C0069C" w:rsidP="00C0069C">
      <w:pPr>
        <w:pStyle w:val="Ttulo2"/>
        <w:rPr>
          <w:rFonts w:ascii="Arial" w:hAnsi="Arial" w:cs="Arial"/>
        </w:rPr>
      </w:pPr>
      <w:bookmarkStart w:id="1" w:name="_Toc16160614"/>
      <w:r w:rsidRPr="004941C4">
        <w:rPr>
          <w:rFonts w:ascii="Arial" w:hAnsi="Arial" w:cs="Arial"/>
        </w:rPr>
        <w:t>1.2. Composición de la Comisión de Docencia y Funciones.</w:t>
      </w:r>
      <w:bookmarkEnd w:id="1"/>
    </w:p>
    <w:p w:rsidR="00C0069C" w:rsidRPr="004941C4" w:rsidRDefault="00C0069C" w:rsidP="00C0069C">
      <w:pPr>
        <w:spacing w:before="100" w:beforeAutospacing="1" w:after="100" w:afterAutospacing="1" w:line="360" w:lineRule="auto"/>
        <w:ind w:firstLine="708"/>
        <w:jc w:val="both"/>
        <w:rPr>
          <w:rFonts w:ascii="Arial" w:hAnsi="Arial" w:cs="Arial"/>
          <w:sz w:val="20"/>
          <w:szCs w:val="20"/>
        </w:rPr>
      </w:pPr>
      <w:r w:rsidRPr="004941C4">
        <w:rPr>
          <w:rFonts w:ascii="Arial" w:hAnsi="Arial" w:cs="Arial"/>
          <w:sz w:val="20"/>
          <w:szCs w:val="20"/>
        </w:rPr>
        <w:t>Las comisiones de docencia estarán compuestas por un presidente, que será el jefe de estudios de formación especializada, y por los siguientes vocales:</w:t>
      </w:r>
    </w:p>
    <w:p w:rsidR="00C0069C" w:rsidRPr="004941C4" w:rsidRDefault="00C0069C" w:rsidP="00C0069C">
      <w:pPr>
        <w:pStyle w:val="Prrafodelista"/>
        <w:numPr>
          <w:ilvl w:val="0"/>
          <w:numId w:val="25"/>
        </w:numPr>
        <w:spacing w:before="100" w:beforeAutospacing="1" w:after="100" w:afterAutospacing="1"/>
        <w:contextualSpacing/>
        <w:rPr>
          <w:rFonts w:ascii="Arial" w:hAnsi="Arial" w:cs="Arial"/>
        </w:rPr>
      </w:pPr>
      <w:r w:rsidRPr="004941C4">
        <w:rPr>
          <w:rFonts w:ascii="Arial" w:hAnsi="Arial" w:cs="Arial"/>
        </w:rPr>
        <w:t>Vocales en representación de los tutores: con carácter general, tendrán representación en número superior al de vocales representantes de los residentes y serán elegidos entre los tutores acreditados del centro o unidad por un periodo de cinco años, pudiendo ser reelegidos sucesivamente, siempre que gocen de la representación requerida.</w:t>
      </w:r>
    </w:p>
    <w:p w:rsidR="00C0069C" w:rsidRPr="004941C4" w:rsidRDefault="00C0069C" w:rsidP="00C0069C">
      <w:pPr>
        <w:pStyle w:val="Prrafodelista"/>
        <w:numPr>
          <w:ilvl w:val="1"/>
          <w:numId w:val="25"/>
        </w:numPr>
        <w:spacing w:before="100" w:beforeAutospacing="1" w:after="100" w:afterAutospacing="1"/>
        <w:contextualSpacing/>
        <w:rPr>
          <w:rFonts w:ascii="Arial" w:hAnsi="Arial" w:cs="Arial"/>
        </w:rPr>
      </w:pPr>
      <w:r w:rsidRPr="004941C4">
        <w:rPr>
          <w:rFonts w:ascii="Arial" w:hAnsi="Arial" w:cs="Arial"/>
        </w:rPr>
        <w:t>Sin perjuicio de ello, se habrán de tener en cuenta las siguientes reglas específicas: En el caso de comisiones de docencia de centro estarán representados tutores de cada una de las áreas hospitalarias (servicios médicos, quirúrgicos y centrales) con especialidades acreditadas. En este caso, el número mínimo de vocales representantes de los tutores será de siete; cuando este número sea superior al de las unidades docentes acreditadas del centro, el número mínimo de vocales representantes de los tutores coincidirá con el número de unidades docentes acreditadas.</w:t>
      </w:r>
    </w:p>
    <w:p w:rsidR="00C0069C" w:rsidRPr="004941C4" w:rsidRDefault="00C0069C" w:rsidP="00C0069C">
      <w:pPr>
        <w:pStyle w:val="Prrafodelista"/>
        <w:numPr>
          <w:ilvl w:val="0"/>
          <w:numId w:val="25"/>
        </w:numPr>
        <w:spacing w:before="100" w:beforeAutospacing="1" w:after="100" w:afterAutospacing="1"/>
        <w:contextualSpacing/>
        <w:rPr>
          <w:rFonts w:ascii="Arial" w:hAnsi="Arial" w:cs="Arial"/>
        </w:rPr>
      </w:pPr>
      <w:r w:rsidRPr="004941C4">
        <w:rPr>
          <w:rFonts w:ascii="Arial" w:hAnsi="Arial" w:cs="Arial"/>
        </w:rPr>
        <w:t xml:space="preserve">Vocales en representación de los residentes: serán elegidos, para un periodo de un año, de entre los especialistas en formación de su centro o unidad docente, pudiendo renovar su cargo por periodos sucesivos de un año de duración. </w:t>
      </w:r>
      <w:r w:rsidRPr="004941C4">
        <w:rPr>
          <w:rFonts w:ascii="Arial" w:hAnsi="Arial" w:cs="Arial"/>
        </w:rPr>
        <w:lastRenderedPageBreak/>
        <w:t xml:space="preserve">Preferentemente estarán representadas todas las promociones de residentes que se formen en un centro o unidad acreditados. </w:t>
      </w:r>
    </w:p>
    <w:p w:rsidR="00C0069C" w:rsidRPr="004941C4" w:rsidRDefault="00C0069C" w:rsidP="00C0069C">
      <w:pPr>
        <w:pStyle w:val="Prrafodelista"/>
        <w:numPr>
          <w:ilvl w:val="1"/>
          <w:numId w:val="25"/>
        </w:numPr>
        <w:spacing w:before="100" w:beforeAutospacing="1" w:after="100" w:afterAutospacing="1"/>
        <w:contextualSpacing/>
        <w:rPr>
          <w:rFonts w:ascii="Arial" w:hAnsi="Arial" w:cs="Arial"/>
        </w:rPr>
      </w:pPr>
      <w:r w:rsidRPr="004941C4">
        <w:rPr>
          <w:rFonts w:ascii="Arial" w:hAnsi="Arial" w:cs="Arial"/>
        </w:rPr>
        <w:t xml:space="preserve">Además, se habrán de cumplir las siguientes reglas específicas: Comisiones de docencia de centro: el número total de vocales de residentes podrá ser de hasta seis, y deberán estar representados los residentes de cada una de las áreas hospitalarias (servicios médicos, quirúrgicos y centrales) con especialidades acreditadas. Además, existirá un vocal representante de los residentes de la comisión de docencia de la unidad docente de Atención Familiar y Comunitaria que tenga como dispositivo a dicho centro. </w:t>
      </w:r>
    </w:p>
    <w:p w:rsidR="00C0069C" w:rsidRPr="004941C4" w:rsidRDefault="00C0069C" w:rsidP="00C0069C">
      <w:pPr>
        <w:pStyle w:val="Prrafodelista"/>
        <w:numPr>
          <w:ilvl w:val="0"/>
          <w:numId w:val="25"/>
        </w:numPr>
        <w:spacing w:before="100" w:beforeAutospacing="1" w:after="100" w:afterAutospacing="1"/>
        <w:contextualSpacing/>
        <w:rPr>
          <w:rFonts w:ascii="Arial" w:hAnsi="Arial" w:cs="Arial"/>
        </w:rPr>
      </w:pPr>
      <w:r w:rsidRPr="004941C4">
        <w:rPr>
          <w:rFonts w:ascii="Arial" w:hAnsi="Arial" w:cs="Arial"/>
        </w:rPr>
        <w:t>La jefatura de estudios de la unidad docente de Atención Familiar y Comunitaria deberá estar representada en las comisiones de docencia de los centros en los que se formen sus residentes.</w:t>
      </w:r>
    </w:p>
    <w:p w:rsidR="00C0069C" w:rsidRPr="004941C4" w:rsidRDefault="00C0069C" w:rsidP="00C0069C">
      <w:pPr>
        <w:pStyle w:val="Prrafodelista"/>
        <w:numPr>
          <w:ilvl w:val="0"/>
          <w:numId w:val="25"/>
        </w:numPr>
        <w:spacing w:before="100" w:beforeAutospacing="1" w:after="100" w:afterAutospacing="1"/>
        <w:contextualSpacing/>
        <w:rPr>
          <w:rFonts w:ascii="Arial" w:hAnsi="Arial" w:cs="Arial"/>
        </w:rPr>
      </w:pPr>
      <w:r w:rsidRPr="004941C4">
        <w:rPr>
          <w:rFonts w:ascii="Arial" w:hAnsi="Arial" w:cs="Arial"/>
        </w:rPr>
        <w:t xml:space="preserve">Existirá, al menos, un vocal elegido de entre alguno de los siguientes colectivos para un período de 5 años, pudiendo ser reelegidos sucesivamente: </w:t>
      </w:r>
    </w:p>
    <w:p w:rsidR="00C0069C" w:rsidRPr="004941C4" w:rsidRDefault="00C0069C" w:rsidP="00C0069C">
      <w:pPr>
        <w:pStyle w:val="Prrafodelista"/>
        <w:numPr>
          <w:ilvl w:val="1"/>
          <w:numId w:val="25"/>
        </w:numPr>
        <w:spacing w:before="100" w:beforeAutospacing="1" w:after="100" w:afterAutospacing="1"/>
        <w:contextualSpacing/>
        <w:rPr>
          <w:rFonts w:ascii="Arial" w:hAnsi="Arial" w:cs="Arial"/>
        </w:rPr>
      </w:pPr>
      <w:r w:rsidRPr="004941C4">
        <w:rPr>
          <w:rFonts w:ascii="Arial" w:hAnsi="Arial" w:cs="Arial"/>
        </w:rPr>
        <w:t>Los técnico/s de apoyo del centro o unidad docente.</w:t>
      </w:r>
    </w:p>
    <w:p w:rsidR="00C0069C" w:rsidRPr="004941C4" w:rsidRDefault="00C0069C" w:rsidP="00C0069C">
      <w:pPr>
        <w:pStyle w:val="Prrafodelista"/>
        <w:numPr>
          <w:ilvl w:val="1"/>
          <w:numId w:val="25"/>
        </w:numPr>
        <w:spacing w:before="100" w:beforeAutospacing="1" w:after="100" w:afterAutospacing="1"/>
        <w:contextualSpacing/>
        <w:rPr>
          <w:rFonts w:ascii="Arial" w:hAnsi="Arial" w:cs="Arial"/>
        </w:rPr>
      </w:pPr>
      <w:r w:rsidRPr="004941C4">
        <w:rPr>
          <w:rFonts w:ascii="Arial" w:hAnsi="Arial" w:cs="Arial"/>
        </w:rPr>
        <w:t xml:space="preserve">La unidad de formación continuada de la gerencia del área de salud. </w:t>
      </w:r>
    </w:p>
    <w:p w:rsidR="00C0069C" w:rsidRPr="004941C4" w:rsidRDefault="00C0069C" w:rsidP="00C0069C">
      <w:pPr>
        <w:pStyle w:val="Prrafodelista"/>
        <w:numPr>
          <w:ilvl w:val="1"/>
          <w:numId w:val="25"/>
        </w:numPr>
        <w:spacing w:before="100" w:beforeAutospacing="1" w:after="100" w:afterAutospacing="1"/>
        <w:contextualSpacing/>
        <w:rPr>
          <w:rFonts w:ascii="Arial" w:hAnsi="Arial" w:cs="Arial"/>
        </w:rPr>
      </w:pPr>
      <w:r w:rsidRPr="004941C4">
        <w:rPr>
          <w:rFonts w:ascii="Arial" w:hAnsi="Arial" w:cs="Arial"/>
        </w:rPr>
        <w:t xml:space="preserve">Los responsables de prácticas universitarias de la gerencia del área de salud, con el fin de que exista una adecuada coordinación entre las enseñanzas universitarias de grado y posgrado y la formación especializada en ciencias de la salud. </w:t>
      </w:r>
    </w:p>
    <w:p w:rsidR="00C0069C" w:rsidRPr="004941C4" w:rsidRDefault="00C0069C" w:rsidP="00C0069C">
      <w:pPr>
        <w:pStyle w:val="Prrafodelista"/>
        <w:numPr>
          <w:ilvl w:val="0"/>
          <w:numId w:val="25"/>
        </w:numPr>
        <w:spacing w:before="100" w:beforeAutospacing="1" w:after="100" w:afterAutospacing="1"/>
        <w:contextualSpacing/>
        <w:rPr>
          <w:rFonts w:ascii="Arial" w:hAnsi="Arial" w:cs="Arial"/>
        </w:rPr>
      </w:pPr>
      <w:r w:rsidRPr="004941C4">
        <w:rPr>
          <w:rFonts w:ascii="Arial" w:hAnsi="Arial" w:cs="Arial"/>
        </w:rPr>
        <w:t>Igualmente, por un período de 5 años renovable, se designará a un vocal en representación del órgano de dirección de la entidad titular.</w:t>
      </w:r>
    </w:p>
    <w:p w:rsidR="00C0069C" w:rsidRPr="004941C4" w:rsidRDefault="00C0069C" w:rsidP="00C0069C">
      <w:pPr>
        <w:pStyle w:val="Prrafodelista"/>
        <w:numPr>
          <w:ilvl w:val="0"/>
          <w:numId w:val="25"/>
        </w:numPr>
        <w:spacing w:before="100" w:beforeAutospacing="1" w:after="100" w:afterAutospacing="1"/>
        <w:contextualSpacing/>
        <w:rPr>
          <w:rFonts w:ascii="Arial" w:hAnsi="Arial" w:cs="Arial"/>
        </w:rPr>
      </w:pPr>
      <w:r w:rsidRPr="004941C4">
        <w:rPr>
          <w:rFonts w:ascii="Arial" w:hAnsi="Arial" w:cs="Arial"/>
        </w:rPr>
        <w:t>Asimismo, será designado un vocal en representación de la Dirección General de Recursos Humanos por ese mismo período con posibilidad de que se renueve sucesivamente su designación.</w:t>
      </w:r>
    </w:p>
    <w:p w:rsidR="00C0069C" w:rsidRPr="004941C4" w:rsidRDefault="00C0069C" w:rsidP="00C0069C">
      <w:pPr>
        <w:pStyle w:val="Prrafodelista"/>
        <w:numPr>
          <w:ilvl w:val="0"/>
          <w:numId w:val="25"/>
        </w:numPr>
        <w:spacing w:before="100" w:beforeAutospacing="1" w:after="100" w:afterAutospacing="1"/>
        <w:contextualSpacing/>
        <w:rPr>
          <w:rFonts w:ascii="Arial" w:hAnsi="Arial" w:cs="Arial"/>
        </w:rPr>
      </w:pPr>
      <w:r w:rsidRPr="004941C4">
        <w:rPr>
          <w:rFonts w:ascii="Arial" w:hAnsi="Arial" w:cs="Arial"/>
        </w:rPr>
        <w:t>En el seno de la comisión de docencia, deberá existir un puesto de Secretaría, con voz pero sin voto, que atenderá al funcionamiento administrativo y custodia de los expedientes de los especialistas en formación. La provisión del puesto de titular de la secretaría de la comisión de docencia se llevará a cabo mediante designación por la gerencia u órgano directivo a la que esté adscrita, oído el jefe de estudios, pudiendo ser sustituido en cualquier momento por el mismo procedimiento por el que fue nombrado.</w:t>
      </w:r>
    </w:p>
    <w:p w:rsidR="00C0069C" w:rsidRPr="004941C4" w:rsidRDefault="00C0069C" w:rsidP="00C0069C">
      <w:pPr>
        <w:autoSpaceDE w:val="0"/>
        <w:autoSpaceDN w:val="0"/>
        <w:adjustRightInd w:val="0"/>
        <w:spacing w:before="100" w:beforeAutospacing="1" w:after="100" w:afterAutospacing="1" w:line="360" w:lineRule="auto"/>
        <w:ind w:firstLine="709"/>
        <w:jc w:val="both"/>
        <w:rPr>
          <w:rFonts w:ascii="Arial" w:hAnsi="Arial" w:cs="Arial"/>
          <w:sz w:val="20"/>
          <w:szCs w:val="20"/>
        </w:rPr>
      </w:pPr>
      <w:r w:rsidRPr="004941C4">
        <w:rPr>
          <w:rFonts w:ascii="Arial" w:hAnsi="Arial" w:cs="Arial"/>
          <w:sz w:val="20"/>
          <w:szCs w:val="20"/>
        </w:rPr>
        <w:t xml:space="preserve">Las funciones de la comisión de docencia, viene definidas en el punto 4.3. de la Resolución del Director General de Recursos Humanos del Servicio Murciano de Salud por la que se aprueban las instrucciones por las que se determina la composición y el funcionamiento de los órganos docentes colegiados a los que corresponde organizar la </w:t>
      </w:r>
      <w:r w:rsidRPr="004941C4">
        <w:rPr>
          <w:rFonts w:ascii="Arial" w:hAnsi="Arial" w:cs="Arial"/>
          <w:sz w:val="20"/>
          <w:szCs w:val="20"/>
        </w:rPr>
        <w:lastRenderedPageBreak/>
        <w:t>formación sanitaria especializada y se fijan las entidades titulares de los centros hospitalarios docentes y de las unidades docentes acreditadas en el ámbito de la Región de Murcia. La composición de la Comisión de Docencia es:</w:t>
      </w:r>
    </w:p>
    <w:tbl>
      <w:tblPr>
        <w:tblW w:w="9860" w:type="dxa"/>
        <w:tblInd w:w="-745" w:type="dxa"/>
        <w:tblCellMar>
          <w:left w:w="70" w:type="dxa"/>
          <w:right w:w="70" w:type="dxa"/>
        </w:tblCellMar>
        <w:tblLook w:val="0000" w:firstRow="0" w:lastRow="0" w:firstColumn="0" w:lastColumn="0" w:noHBand="0" w:noVBand="0"/>
      </w:tblPr>
      <w:tblGrid>
        <w:gridCol w:w="2658"/>
        <w:gridCol w:w="4253"/>
        <w:gridCol w:w="2949"/>
      </w:tblGrid>
      <w:tr w:rsidR="0096751F" w:rsidRPr="008E12C9" w:rsidTr="006E611B">
        <w:trPr>
          <w:trHeight w:val="286"/>
        </w:trPr>
        <w:tc>
          <w:tcPr>
            <w:tcW w:w="2658" w:type="dxa"/>
            <w:tcBorders>
              <w:top w:val="nil"/>
              <w:left w:val="nil"/>
              <w:bottom w:val="single" w:sz="18" w:space="0" w:color="auto"/>
              <w:right w:val="single" w:sz="18" w:space="0" w:color="auto"/>
            </w:tcBorders>
            <w:noWrap/>
            <w:vAlign w:val="center"/>
          </w:tcPr>
          <w:p w:rsidR="0096751F" w:rsidRPr="008E12C9" w:rsidRDefault="0096751F" w:rsidP="006E611B">
            <w:pPr>
              <w:jc w:val="center"/>
              <w:rPr>
                <w:rFonts w:ascii="Arial" w:hAnsi="Arial" w:cs="Arial"/>
                <w:sz w:val="20"/>
                <w:szCs w:val="20"/>
              </w:rPr>
            </w:pPr>
          </w:p>
        </w:tc>
        <w:tc>
          <w:tcPr>
            <w:tcW w:w="4253"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jc w:val="center"/>
              <w:rPr>
                <w:rFonts w:ascii="Arial" w:hAnsi="Arial" w:cs="Arial"/>
                <w:b/>
                <w:bCs/>
                <w:sz w:val="20"/>
                <w:szCs w:val="20"/>
              </w:rPr>
            </w:pPr>
            <w:r w:rsidRPr="008E12C9">
              <w:rPr>
                <w:rFonts w:ascii="Arial" w:hAnsi="Arial" w:cs="Arial"/>
                <w:b/>
                <w:bCs/>
                <w:sz w:val="20"/>
                <w:szCs w:val="20"/>
              </w:rPr>
              <w:t>Nombre y Apellidos</w:t>
            </w:r>
          </w:p>
        </w:tc>
        <w:tc>
          <w:tcPr>
            <w:tcW w:w="2949"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jc w:val="center"/>
              <w:rPr>
                <w:rFonts w:ascii="Arial" w:hAnsi="Arial" w:cs="Arial"/>
                <w:b/>
                <w:bCs/>
                <w:sz w:val="20"/>
                <w:szCs w:val="20"/>
              </w:rPr>
            </w:pPr>
            <w:r w:rsidRPr="008E12C9">
              <w:rPr>
                <w:rFonts w:ascii="Arial" w:hAnsi="Arial" w:cs="Arial"/>
                <w:b/>
                <w:bCs/>
                <w:sz w:val="20"/>
                <w:szCs w:val="20"/>
              </w:rPr>
              <w:t>Especialidad / Puesto</w:t>
            </w:r>
          </w:p>
        </w:tc>
      </w:tr>
      <w:tr w:rsidR="0096751F" w:rsidRPr="008E12C9" w:rsidTr="006E611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bCs/>
                <w:sz w:val="20"/>
                <w:szCs w:val="20"/>
              </w:rPr>
            </w:pPr>
            <w:r w:rsidRPr="008E12C9">
              <w:rPr>
                <w:rFonts w:ascii="Arial" w:hAnsi="Arial" w:cs="Arial"/>
                <w:bCs/>
                <w:sz w:val="20"/>
                <w:szCs w:val="20"/>
              </w:rPr>
              <w:t>Presidente:</w:t>
            </w:r>
          </w:p>
        </w:tc>
        <w:tc>
          <w:tcPr>
            <w:tcW w:w="4253" w:type="dxa"/>
            <w:tcBorders>
              <w:top w:val="single" w:sz="18"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José Domingo Cubillana Herrero</w:t>
            </w:r>
          </w:p>
        </w:tc>
        <w:tc>
          <w:tcPr>
            <w:tcW w:w="2949" w:type="dxa"/>
            <w:tcBorders>
              <w:top w:val="single" w:sz="18" w:space="0" w:color="auto"/>
              <w:left w:val="single" w:sz="4"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Jefe de Estudios</w:t>
            </w:r>
          </w:p>
        </w:tc>
      </w:tr>
      <w:tr w:rsidR="0096751F" w:rsidRPr="008E12C9" w:rsidTr="006E611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bCs/>
                <w:sz w:val="20"/>
                <w:szCs w:val="20"/>
              </w:rPr>
            </w:pPr>
            <w:r w:rsidRPr="008E12C9">
              <w:rPr>
                <w:rFonts w:ascii="Arial" w:hAnsi="Arial" w:cs="Arial"/>
                <w:bCs/>
                <w:sz w:val="20"/>
                <w:szCs w:val="20"/>
              </w:rPr>
              <w:t>Vicepresidente:</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Pablo Puertas García-Sandoval</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Cirugía Ortopédica y Traumatología</w:t>
            </w:r>
          </w:p>
        </w:tc>
      </w:tr>
      <w:tr w:rsidR="0096751F" w:rsidRPr="008E12C9" w:rsidTr="006E611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bCs/>
                <w:sz w:val="20"/>
                <w:szCs w:val="20"/>
              </w:rPr>
            </w:pPr>
            <w:r w:rsidRPr="008E12C9">
              <w:rPr>
                <w:rFonts w:ascii="Arial" w:hAnsi="Arial" w:cs="Arial"/>
                <w:bCs/>
                <w:sz w:val="20"/>
                <w:szCs w:val="20"/>
              </w:rPr>
              <w:t>Secretaria:</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Juana Mª González Giménez</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Jefe Sección Administrativa</w:t>
            </w:r>
          </w:p>
        </w:tc>
      </w:tr>
      <w:tr w:rsidR="0096751F" w:rsidRPr="008E12C9" w:rsidTr="006E611B">
        <w:trPr>
          <w:trHeight w:val="286"/>
        </w:trPr>
        <w:tc>
          <w:tcPr>
            <w:tcW w:w="2658" w:type="dxa"/>
            <w:vMerge w:val="restart"/>
            <w:tcBorders>
              <w:top w:val="single" w:sz="18" w:space="0" w:color="auto"/>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Vocales en representación de los tutores</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Sergio Cánovas Sanchís</w:t>
            </w:r>
          </w:p>
        </w:tc>
        <w:tc>
          <w:tcPr>
            <w:tcW w:w="2949" w:type="dxa"/>
            <w:tcBorders>
              <w:top w:val="nil"/>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Cirugía Plástica, Estética y Reparadora</w:t>
            </w:r>
          </w:p>
        </w:tc>
      </w:tr>
      <w:tr w:rsidR="0096751F" w:rsidRPr="008E12C9" w:rsidTr="006E611B">
        <w:trPr>
          <w:trHeight w:val="284"/>
        </w:trPr>
        <w:tc>
          <w:tcPr>
            <w:tcW w:w="2658" w:type="dxa"/>
            <w:vMerge/>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José Luis Navarro Fernández</w:t>
            </w:r>
          </w:p>
        </w:tc>
        <w:tc>
          <w:tcPr>
            <w:tcW w:w="2949" w:type="dxa"/>
            <w:tcBorders>
              <w:top w:val="nil"/>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Medicina Nuclear</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Belén Ferri Ñíguez</w:t>
            </w:r>
          </w:p>
        </w:tc>
        <w:tc>
          <w:tcPr>
            <w:tcW w:w="2949" w:type="dxa"/>
            <w:tcBorders>
              <w:top w:val="nil"/>
              <w:left w:val="single" w:sz="4" w:space="0" w:color="auto"/>
              <w:bottom w:val="single" w:sz="4" w:space="0" w:color="000000"/>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Anatomía Patológica</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lang w:val="pt-BR"/>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Carmen Muñoz Esparza</w:t>
            </w:r>
          </w:p>
        </w:tc>
        <w:tc>
          <w:tcPr>
            <w:tcW w:w="2949" w:type="dxa"/>
            <w:tcBorders>
              <w:top w:val="nil"/>
              <w:left w:val="single" w:sz="4" w:space="0" w:color="auto"/>
              <w:bottom w:val="single" w:sz="4" w:space="0" w:color="000000"/>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Cardiología</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lang w:val="pt-PT"/>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Luis Enrique Fernández Rodríguez</w:t>
            </w:r>
          </w:p>
        </w:tc>
        <w:tc>
          <w:tcPr>
            <w:tcW w:w="2949" w:type="dxa"/>
            <w:tcBorders>
              <w:top w:val="nil"/>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Anestesiología y Reanimación</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Silvia Sánchez Cámara</w:t>
            </w:r>
          </w:p>
        </w:tc>
        <w:tc>
          <w:tcPr>
            <w:tcW w:w="2949" w:type="dxa"/>
            <w:tcBorders>
              <w:top w:val="nil"/>
              <w:left w:val="single" w:sz="4" w:space="0" w:color="auto"/>
              <w:bottom w:val="single" w:sz="4" w:space="0" w:color="000000"/>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Medicina Intensiva</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Pablo Puertas García-Sandoval</w:t>
            </w:r>
          </w:p>
        </w:tc>
        <w:tc>
          <w:tcPr>
            <w:tcW w:w="2949" w:type="dxa"/>
            <w:tcBorders>
              <w:top w:val="nil"/>
              <w:left w:val="single" w:sz="4" w:space="0" w:color="auto"/>
              <w:bottom w:val="single" w:sz="4" w:space="0" w:color="000000"/>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Cirugía Ortopédica y Traumatología</w:t>
            </w:r>
          </w:p>
        </w:tc>
      </w:tr>
      <w:tr w:rsidR="0096751F" w:rsidRPr="008E12C9" w:rsidTr="006E611B">
        <w:trPr>
          <w:trHeight w:val="284"/>
        </w:trPr>
        <w:tc>
          <w:tcPr>
            <w:tcW w:w="2658" w:type="dxa"/>
            <w:vMerge w:val="restart"/>
            <w:tcBorders>
              <w:top w:val="single" w:sz="18" w:space="0" w:color="auto"/>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Vocales en representación de los residentes</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Álvaro Navarro Barrios (R3)</w:t>
            </w:r>
          </w:p>
        </w:tc>
        <w:tc>
          <w:tcPr>
            <w:tcW w:w="2949" w:type="dxa"/>
            <w:tcBorders>
              <w:top w:val="single" w:sz="4" w:space="0" w:color="auto"/>
              <w:left w:val="nil"/>
              <w:bottom w:val="nil"/>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Cirugía General y del A.D.</w:t>
            </w:r>
          </w:p>
        </w:tc>
      </w:tr>
      <w:tr w:rsidR="0096751F" w:rsidRPr="008E12C9" w:rsidTr="006E611B">
        <w:trPr>
          <w:trHeight w:val="284"/>
        </w:trPr>
        <w:tc>
          <w:tcPr>
            <w:tcW w:w="2658" w:type="dxa"/>
            <w:vMerge/>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Domingo Antonio Sánchez Martínez (R3)</w:t>
            </w:r>
          </w:p>
        </w:tc>
        <w:tc>
          <w:tcPr>
            <w:tcW w:w="2949" w:type="dxa"/>
            <w:tcBorders>
              <w:top w:val="single" w:sz="4" w:space="0" w:color="auto"/>
              <w:left w:val="single" w:sz="4" w:space="0" w:color="auto"/>
              <w:bottom w:val="single" w:sz="4" w:space="0" w:color="000000"/>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Oncología Médica</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Beatriz Gómez Pérez (R3)</w:t>
            </w:r>
          </w:p>
        </w:tc>
        <w:tc>
          <w:tcPr>
            <w:tcW w:w="2949" w:type="dxa"/>
            <w:tcBorders>
              <w:top w:val="nil"/>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Cirugía General y del A.D.</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Felipe Alconchel Gago (R3)</w:t>
            </w:r>
          </w:p>
        </w:tc>
        <w:tc>
          <w:tcPr>
            <w:tcW w:w="2949" w:type="dxa"/>
            <w:tcBorders>
              <w:top w:val="single" w:sz="4" w:space="0" w:color="auto"/>
              <w:left w:val="single" w:sz="4"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Cirugía General y del A.D.</w:t>
            </w:r>
          </w:p>
        </w:tc>
      </w:tr>
      <w:tr w:rsidR="0096751F" w:rsidRPr="008E12C9" w:rsidTr="006E611B">
        <w:trPr>
          <w:trHeight w:val="284"/>
        </w:trPr>
        <w:tc>
          <w:tcPr>
            <w:tcW w:w="2658" w:type="dxa"/>
            <w:tcBorders>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José Manuel Felices Farias (R2)</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Radiodiagnóstico</w:t>
            </w:r>
          </w:p>
        </w:tc>
      </w:tr>
      <w:tr w:rsidR="0096751F" w:rsidRPr="008E12C9" w:rsidTr="006E611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Vocal residentes AFyC</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José Antonio Sánchez Agar (R3)</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Medicina Familiar y Comunitaria</w:t>
            </w:r>
          </w:p>
        </w:tc>
      </w:tr>
      <w:tr w:rsidR="0096751F" w:rsidRPr="008E12C9" w:rsidTr="006E611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Vocal Jefatura de Estudios UDM AFyC</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Mª Elena Sebastián Delgado</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Jefa de Estudios</w:t>
            </w:r>
          </w:p>
        </w:tc>
      </w:tr>
      <w:tr w:rsidR="0096751F" w:rsidRPr="008E12C9" w:rsidTr="006E611B">
        <w:trPr>
          <w:trHeight w:val="284"/>
        </w:trPr>
        <w:tc>
          <w:tcPr>
            <w:tcW w:w="2658" w:type="dxa"/>
            <w:vMerge w:val="restart"/>
            <w:tcBorders>
              <w:top w:val="single" w:sz="18" w:space="0" w:color="auto"/>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Vocales técnicos de apoyo, FC, PC, etc.</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José Antonio Galían Megías</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Técnico Docente</w:t>
            </w:r>
          </w:p>
        </w:tc>
      </w:tr>
      <w:tr w:rsidR="0096751F" w:rsidRPr="008E12C9" w:rsidTr="006E611B">
        <w:trPr>
          <w:trHeight w:val="284"/>
        </w:trPr>
        <w:tc>
          <w:tcPr>
            <w:tcW w:w="2658" w:type="dxa"/>
            <w:vMerge/>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Elisabeth Monzó Núñez</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Técnico Formación Continuada</w:t>
            </w:r>
          </w:p>
        </w:tc>
      </w:tr>
      <w:tr w:rsidR="0096751F" w:rsidRPr="008E12C9" w:rsidTr="006E611B">
        <w:trPr>
          <w:trHeight w:val="284"/>
        </w:trPr>
        <w:tc>
          <w:tcPr>
            <w:tcW w:w="2658" w:type="dxa"/>
            <w:tcBorders>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Mª Luz Alcaraz Escribano</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Supervisora Enf. Pregrado</w:t>
            </w:r>
          </w:p>
        </w:tc>
      </w:tr>
      <w:tr w:rsidR="0096751F" w:rsidRPr="008E12C9" w:rsidTr="006E611B">
        <w:trPr>
          <w:trHeight w:val="284"/>
        </w:trPr>
        <w:tc>
          <w:tcPr>
            <w:tcW w:w="2658" w:type="dxa"/>
            <w:tcBorders>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Eduardo González Lozano</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Jefe de Residentes</w:t>
            </w:r>
          </w:p>
        </w:tc>
      </w:tr>
      <w:tr w:rsidR="0096751F" w:rsidRPr="008E12C9" w:rsidTr="006E611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Vocal Entidad Titular</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Yolanda Morales Marín</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Directora Médica</w:t>
            </w:r>
          </w:p>
        </w:tc>
      </w:tr>
      <w:tr w:rsidR="0096751F" w:rsidRPr="008E12C9" w:rsidTr="006E611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Vocal Dirección General Recursos Humanos</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Francisco Molina Durán</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Coordinador Desarrollo Profesional</w:t>
            </w:r>
          </w:p>
        </w:tc>
      </w:tr>
      <w:tr w:rsidR="0096751F" w:rsidRPr="008E12C9" w:rsidTr="006E611B">
        <w:trPr>
          <w:trHeight w:val="284"/>
        </w:trPr>
        <w:tc>
          <w:tcPr>
            <w:tcW w:w="2658" w:type="dxa"/>
            <w:tcBorders>
              <w:top w:val="single" w:sz="18" w:space="0" w:color="auto"/>
              <w:bottom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single" w:sz="4" w:space="0" w:color="auto"/>
              <w:bottom w:val="single" w:sz="4" w:space="0" w:color="auto"/>
            </w:tcBorders>
            <w:noWrap/>
            <w:vAlign w:val="center"/>
          </w:tcPr>
          <w:p w:rsidR="0096751F" w:rsidRPr="008E12C9" w:rsidRDefault="0096751F" w:rsidP="006E611B">
            <w:pPr>
              <w:rPr>
                <w:rFonts w:ascii="Arial" w:hAnsi="Arial" w:cs="Arial"/>
                <w:sz w:val="20"/>
                <w:szCs w:val="20"/>
              </w:rPr>
            </w:pPr>
          </w:p>
        </w:tc>
        <w:tc>
          <w:tcPr>
            <w:tcW w:w="2949" w:type="dxa"/>
            <w:tcBorders>
              <w:top w:val="single" w:sz="4" w:space="0" w:color="auto"/>
              <w:bottom w:val="single" w:sz="4" w:space="0" w:color="auto"/>
            </w:tcBorders>
            <w:noWrap/>
            <w:vAlign w:val="center"/>
          </w:tcPr>
          <w:p w:rsidR="0096751F" w:rsidRPr="008E12C9" w:rsidRDefault="0096751F" w:rsidP="006E611B">
            <w:pPr>
              <w:rPr>
                <w:rFonts w:ascii="Arial" w:hAnsi="Arial" w:cs="Arial"/>
                <w:sz w:val="20"/>
                <w:szCs w:val="20"/>
              </w:rPr>
            </w:pPr>
          </w:p>
        </w:tc>
      </w:tr>
      <w:tr w:rsidR="0096751F" w:rsidRPr="008E12C9" w:rsidTr="006E611B">
        <w:trPr>
          <w:trHeight w:val="284"/>
        </w:trPr>
        <w:tc>
          <w:tcPr>
            <w:tcW w:w="2658" w:type="dxa"/>
            <w:tcBorders>
              <w:top w:val="single" w:sz="18" w:space="0" w:color="auto"/>
              <w:left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Asistentes invitados</w:t>
            </w: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sidRPr="008E12C9">
              <w:rPr>
                <w:rFonts w:ascii="Arial" w:hAnsi="Arial" w:cs="Arial"/>
                <w:sz w:val="20"/>
                <w:szCs w:val="20"/>
              </w:rPr>
              <w:t>Jefes de Estudios de UDM de Pediatría, Obstetricia y Ginecología y Salud Mental</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p>
        </w:tc>
      </w:tr>
      <w:tr w:rsidR="0096751F" w:rsidRPr="008E12C9" w:rsidTr="006E611B">
        <w:trPr>
          <w:trHeight w:val="284"/>
        </w:trPr>
        <w:tc>
          <w:tcPr>
            <w:tcW w:w="2658" w:type="dxa"/>
            <w:tcBorders>
              <w:left w:val="single" w:sz="18" w:space="0" w:color="auto"/>
              <w:bottom w:val="single" w:sz="18" w:space="0" w:color="auto"/>
              <w:right w:val="single" w:sz="18" w:space="0" w:color="auto"/>
            </w:tcBorders>
            <w:noWrap/>
            <w:vAlign w:val="center"/>
          </w:tcPr>
          <w:p w:rsidR="0096751F" w:rsidRPr="008E12C9" w:rsidRDefault="0096751F" w:rsidP="006E611B">
            <w:pPr>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r>
              <w:rPr>
                <w:rFonts w:ascii="Arial" w:hAnsi="Arial" w:cs="Arial"/>
                <w:sz w:val="20"/>
                <w:szCs w:val="20"/>
              </w:rPr>
              <w:t>2º Jefe de Residentes HCUVA</w:t>
            </w:r>
          </w:p>
        </w:tc>
        <w:tc>
          <w:tcPr>
            <w:tcW w:w="2949" w:type="dxa"/>
            <w:tcBorders>
              <w:top w:val="single" w:sz="4" w:space="0" w:color="auto"/>
              <w:left w:val="nil"/>
              <w:bottom w:val="single" w:sz="4" w:space="0" w:color="auto"/>
              <w:right w:val="single" w:sz="4" w:space="0" w:color="auto"/>
            </w:tcBorders>
            <w:noWrap/>
            <w:vAlign w:val="center"/>
          </w:tcPr>
          <w:p w:rsidR="0096751F" w:rsidRPr="008E12C9" w:rsidRDefault="0096751F" w:rsidP="006E611B">
            <w:pPr>
              <w:rPr>
                <w:rFonts w:ascii="Arial" w:hAnsi="Arial" w:cs="Arial"/>
                <w:sz w:val="20"/>
                <w:szCs w:val="20"/>
              </w:rPr>
            </w:pPr>
          </w:p>
        </w:tc>
      </w:tr>
    </w:tbl>
    <w:p w:rsidR="00C0069C" w:rsidRPr="004941C4" w:rsidRDefault="00C0069C" w:rsidP="00C0069C">
      <w:pPr>
        <w:pStyle w:val="Ttulo2"/>
        <w:rPr>
          <w:rFonts w:ascii="Arial" w:hAnsi="Arial" w:cs="Arial"/>
        </w:rPr>
      </w:pPr>
      <w:r w:rsidRPr="004941C4">
        <w:rPr>
          <w:rFonts w:ascii="Arial" w:hAnsi="Arial" w:cs="Arial"/>
        </w:rPr>
        <w:br w:type="page"/>
      </w:r>
      <w:bookmarkStart w:id="2" w:name="_Toc16160615"/>
      <w:r w:rsidRPr="004941C4">
        <w:rPr>
          <w:rFonts w:ascii="Arial" w:hAnsi="Arial" w:cs="Arial"/>
        </w:rPr>
        <w:lastRenderedPageBreak/>
        <w:t>1.3. Plazas Acreditadas.</w:t>
      </w:r>
      <w:bookmarkEnd w:id="2"/>
    </w:p>
    <w:p w:rsidR="007E1012" w:rsidRDefault="007E1012" w:rsidP="007E1012">
      <w:pPr>
        <w:spacing w:before="280" w:after="280" w:line="360" w:lineRule="auto"/>
        <w:ind w:firstLine="708"/>
        <w:jc w:val="both"/>
        <w:rPr>
          <w:rFonts w:ascii="Arial" w:eastAsia="Arial" w:hAnsi="Arial" w:cs="Arial"/>
          <w:sz w:val="20"/>
          <w:szCs w:val="20"/>
        </w:rPr>
      </w:pPr>
      <w:r>
        <w:rPr>
          <w:rFonts w:ascii="Arial" w:eastAsia="Arial" w:hAnsi="Arial" w:cs="Arial"/>
          <w:sz w:val="20"/>
          <w:szCs w:val="20"/>
        </w:rPr>
        <w:t xml:space="preserve">Las plazas acreditadas para el presente año son las siguientes: </w:t>
      </w:r>
    </w:p>
    <w:tbl>
      <w:tblPr>
        <w:tblW w:w="7230" w:type="dxa"/>
        <w:jc w:val="center"/>
        <w:tblLayout w:type="fixed"/>
        <w:tblLook w:val="04A0" w:firstRow="1" w:lastRow="0" w:firstColumn="1" w:lastColumn="0" w:noHBand="0" w:noVBand="1"/>
      </w:tblPr>
      <w:tblGrid>
        <w:gridCol w:w="4820"/>
        <w:gridCol w:w="2410"/>
      </w:tblGrid>
      <w:tr w:rsidR="007E1012" w:rsidTr="007E1012">
        <w:trPr>
          <w:trHeight w:val="240"/>
          <w:jc w:val="center"/>
        </w:trPr>
        <w:tc>
          <w:tcPr>
            <w:tcW w:w="4820" w:type="dxa"/>
            <w:vMerge w:val="restart"/>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b/>
                <w:sz w:val="20"/>
                <w:szCs w:val="20"/>
              </w:rPr>
            </w:pPr>
            <w:r>
              <w:rPr>
                <w:rFonts w:ascii="Arial" w:eastAsia="Arial" w:hAnsi="Arial" w:cs="Arial"/>
                <w:b/>
                <w:sz w:val="20"/>
                <w:szCs w:val="20"/>
              </w:rPr>
              <w:t>Especialidad</w:t>
            </w:r>
            <w:bookmarkStart w:id="3" w:name="_heading=h.3znysh7"/>
            <w:bookmarkEnd w:id="3"/>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b/>
                <w:sz w:val="20"/>
                <w:szCs w:val="20"/>
              </w:rPr>
            </w:pPr>
            <w:r>
              <w:rPr>
                <w:rFonts w:ascii="Arial" w:eastAsia="Arial" w:hAnsi="Arial" w:cs="Arial"/>
                <w:b/>
                <w:sz w:val="20"/>
                <w:szCs w:val="20"/>
              </w:rPr>
              <w:t>Plazas Acreditadas</w:t>
            </w:r>
          </w:p>
        </w:tc>
      </w:tr>
      <w:tr w:rsidR="007E1012" w:rsidTr="007E1012">
        <w:trPr>
          <w:trHeight w:val="264"/>
          <w:jc w:val="center"/>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b/>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b/>
                <w:sz w:val="20"/>
                <w:szCs w:val="20"/>
              </w:rPr>
            </w:pP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Alergología</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Análisis Clínicos</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3</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Anatomía Patológica</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Anestesiología y Reanimación</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8</w:t>
            </w:r>
          </w:p>
        </w:tc>
      </w:tr>
      <w:tr w:rsidR="007E1012" w:rsidTr="007E1012">
        <w:trPr>
          <w:trHeight w:val="26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Aparato Digestivo</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Bioquímica Clínica</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Cardiología</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3</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Cardiovascular</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General</w:t>
            </w:r>
          </w:p>
        </w:tc>
        <w:tc>
          <w:tcPr>
            <w:tcW w:w="2410" w:type="dxa"/>
            <w:tcBorders>
              <w:top w:val="nil"/>
              <w:left w:val="nil"/>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3</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Oral y Maxilofacial</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Ortopédica y Traumatología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3</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Pediátrica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Plástica, Estética y Reparadora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Dermatología y venereología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Endocrinología y Nutrición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Farmacia Hospitalaria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Hematología Hemoterapia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Inmunología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Física y RHB</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Intensiva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3</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Interna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3</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Nuclear</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Microbiología y Parasitología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Nefrología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Neumología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Neurocirugía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Neurofisiología Clínica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Neurología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Oftalmología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3</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Oncología Médica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Oncología Radioterápica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O.R.L.</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Radiofarmacia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Radiofísica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Radiodiagnóstico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4</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Reumatología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1</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Urología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2</w:t>
            </w:r>
          </w:p>
        </w:tc>
      </w:tr>
      <w:tr w:rsidR="007E1012" w:rsidTr="007E1012">
        <w:trPr>
          <w:trHeight w:val="2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TOTAL</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sz w:val="16"/>
                <w:szCs w:val="16"/>
              </w:rPr>
            </w:pPr>
            <w:r>
              <w:rPr>
                <w:rFonts w:ascii="Arial" w:eastAsia="Arial" w:hAnsi="Arial" w:cs="Arial"/>
                <w:sz w:val="16"/>
                <w:szCs w:val="16"/>
              </w:rPr>
              <w:t>72</w:t>
            </w:r>
          </w:p>
        </w:tc>
      </w:tr>
    </w:tbl>
    <w:p w:rsidR="007E1012" w:rsidRDefault="007E1012" w:rsidP="007E1012">
      <w:pPr>
        <w:pStyle w:val="Ttulo2"/>
        <w:rPr>
          <w:rFonts w:ascii="Arial" w:eastAsia="Arial" w:hAnsi="Arial" w:cs="Arial"/>
        </w:rPr>
      </w:pPr>
    </w:p>
    <w:p w:rsidR="007E1012" w:rsidRDefault="007E1012" w:rsidP="007E1012">
      <w:pPr>
        <w:pStyle w:val="Ttulo2"/>
        <w:rPr>
          <w:rFonts w:ascii="Arial" w:eastAsia="Arial" w:hAnsi="Arial" w:cs="Arial"/>
        </w:rPr>
      </w:pPr>
      <w:r>
        <w:rPr>
          <w:rFonts w:ascii="Arial" w:eastAsia="Arial" w:hAnsi="Arial" w:cs="Arial"/>
        </w:rPr>
        <w:t>1.4. Número de Residentes por Especialidad.</w:t>
      </w:r>
    </w:p>
    <w:p w:rsidR="007E1012" w:rsidRDefault="007E1012" w:rsidP="007E1012">
      <w:pPr>
        <w:rPr>
          <w:rFonts w:eastAsia="Arial"/>
        </w:rPr>
      </w:pPr>
    </w:p>
    <w:tbl>
      <w:tblPr>
        <w:tblW w:w="7170" w:type="dxa"/>
        <w:jc w:val="center"/>
        <w:tblLayout w:type="fixed"/>
        <w:tblLook w:val="04A0" w:firstRow="1" w:lastRow="0" w:firstColumn="1" w:lastColumn="0" w:noHBand="0" w:noVBand="1"/>
      </w:tblPr>
      <w:tblGrid>
        <w:gridCol w:w="4746"/>
        <w:gridCol w:w="2424"/>
      </w:tblGrid>
      <w:tr w:rsidR="007E1012" w:rsidTr="007E1012">
        <w:trPr>
          <w:trHeight w:val="240"/>
          <w:jc w:val="center"/>
        </w:trPr>
        <w:tc>
          <w:tcPr>
            <w:tcW w:w="4749" w:type="dxa"/>
            <w:vMerge w:val="restart"/>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b/>
                <w:sz w:val="16"/>
                <w:szCs w:val="16"/>
              </w:rPr>
            </w:pPr>
            <w:r>
              <w:rPr>
                <w:rFonts w:ascii="Arial" w:eastAsia="Arial" w:hAnsi="Arial" w:cs="Arial"/>
                <w:b/>
                <w:sz w:val="16"/>
                <w:szCs w:val="16"/>
              </w:rPr>
              <w:t>Especialidad</w:t>
            </w:r>
          </w:p>
        </w:tc>
        <w:tc>
          <w:tcPr>
            <w:tcW w:w="2426" w:type="dxa"/>
            <w:vMerge w:val="restart"/>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eastAsia="Arial" w:hAnsi="Arial" w:cs="Arial"/>
                <w:b/>
                <w:sz w:val="16"/>
                <w:szCs w:val="16"/>
              </w:rPr>
            </w:pPr>
            <w:r>
              <w:rPr>
                <w:rFonts w:ascii="Arial" w:eastAsia="Arial" w:hAnsi="Arial" w:cs="Arial"/>
                <w:b/>
                <w:sz w:val="16"/>
                <w:szCs w:val="16"/>
              </w:rPr>
              <w:t>Número de Residentes</w:t>
            </w:r>
          </w:p>
        </w:tc>
      </w:tr>
      <w:tr w:rsidR="007E1012" w:rsidTr="007E1012">
        <w:trPr>
          <w:trHeight w:val="264"/>
          <w:jc w:val="center"/>
        </w:trPr>
        <w:tc>
          <w:tcPr>
            <w:tcW w:w="4749" w:type="dxa"/>
            <w:vMerge/>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b/>
                <w:sz w:val="16"/>
                <w:szCs w:val="16"/>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b/>
                <w:sz w:val="16"/>
                <w:szCs w:val="16"/>
              </w:rPr>
            </w:pP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Alergología</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Análisis Clínicos</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Anatomía Patológica</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Anestesiología y Reanimación</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32</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Aparato Digestivo</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8</w:t>
            </w:r>
          </w:p>
        </w:tc>
      </w:tr>
      <w:tr w:rsidR="007E1012" w:rsidTr="007E1012">
        <w:trPr>
          <w:trHeight w:val="26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Bioquímica Clínica</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Cardiología</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15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Cardiovascular</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General</w:t>
            </w:r>
          </w:p>
        </w:tc>
        <w:tc>
          <w:tcPr>
            <w:tcW w:w="2426" w:type="dxa"/>
            <w:tcBorders>
              <w:top w:val="nil"/>
              <w:left w:val="nil"/>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15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Oral y Maxilofacial</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Ortopédica y Traumatología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15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Pediátrica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Cirugía Plástica, Estética y Reparadora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Dermatología y venereología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2</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Endocrinología y Nutrición</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Farmacia Hospitalaria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7</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Hematología Hemoterapia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Inmunología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Física y RHB</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Intensiva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13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Interna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12</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Medicina Nuclear</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Microbiología y Parasitología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Nefrología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Neumología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Neurocirugía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Neurofisiología Clínica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Neurología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8</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Oftalmología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8</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Oncología Médica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9</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Oncología Radioterápica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O.R.L.</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Radiofarmacia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1</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Radiofísica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3</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Radiodiagnóstico</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16</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Reumatología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4</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Urología</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5</w:t>
            </w:r>
          </w:p>
        </w:tc>
      </w:tr>
      <w:tr w:rsidR="007E1012" w:rsidTr="007E1012">
        <w:trPr>
          <w:trHeight w:val="240"/>
          <w:jc w:val="center"/>
        </w:trPr>
        <w:tc>
          <w:tcPr>
            <w:tcW w:w="4749"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rPr>
                <w:rFonts w:ascii="Arial" w:eastAsia="Arial" w:hAnsi="Arial" w:cs="Arial"/>
                <w:sz w:val="16"/>
                <w:szCs w:val="16"/>
              </w:rPr>
            </w:pPr>
            <w:r>
              <w:rPr>
                <w:rFonts w:ascii="Arial" w:eastAsia="Arial" w:hAnsi="Arial" w:cs="Arial"/>
                <w:sz w:val="16"/>
                <w:szCs w:val="16"/>
              </w:rPr>
              <w:t>TOTAL</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7E1012" w:rsidRDefault="007E1012">
            <w:pPr>
              <w:jc w:val="center"/>
              <w:rPr>
                <w:rFonts w:ascii="Arial" w:hAnsi="Arial" w:cs="Arial"/>
                <w:color w:val="000000"/>
                <w:sz w:val="16"/>
                <w:szCs w:val="16"/>
              </w:rPr>
            </w:pPr>
            <w:r>
              <w:rPr>
                <w:rFonts w:ascii="Arial" w:hAnsi="Arial" w:cs="Arial"/>
                <w:color w:val="000000"/>
                <w:sz w:val="16"/>
                <w:szCs w:val="16"/>
              </w:rPr>
              <w:t>253</w:t>
            </w:r>
          </w:p>
        </w:tc>
      </w:tr>
    </w:tbl>
    <w:p w:rsidR="007E1012" w:rsidRDefault="007E1012" w:rsidP="007E1012">
      <w:pPr>
        <w:spacing w:before="280" w:after="280" w:line="360" w:lineRule="auto"/>
        <w:ind w:firstLine="709"/>
        <w:rPr>
          <w:rFonts w:ascii="Arial" w:eastAsia="Arial" w:hAnsi="Arial" w:cs="Arial"/>
        </w:rPr>
      </w:pPr>
    </w:p>
    <w:p w:rsidR="00A23C05" w:rsidRPr="004941C4" w:rsidRDefault="00C0069C" w:rsidP="00A23C05">
      <w:pPr>
        <w:pStyle w:val="Ttulo1"/>
        <w:rPr>
          <w:rFonts w:ascii="Arial" w:hAnsi="Arial" w:cs="Arial"/>
        </w:rPr>
      </w:pPr>
      <w:r w:rsidRPr="004941C4">
        <w:rPr>
          <w:rFonts w:ascii="Arial" w:hAnsi="Arial" w:cs="Arial"/>
        </w:rPr>
        <w:br w:type="page"/>
      </w:r>
      <w:bookmarkStart w:id="4" w:name="_Toc16160617"/>
      <w:r w:rsidR="00A23C05" w:rsidRPr="004941C4">
        <w:rPr>
          <w:rFonts w:ascii="Arial" w:hAnsi="Arial" w:cs="Arial"/>
        </w:rPr>
        <w:lastRenderedPageBreak/>
        <w:t>2. NOR</w:t>
      </w:r>
      <w:bookmarkStart w:id="5" w:name="_GoBack"/>
      <w:bookmarkEnd w:id="5"/>
      <w:r w:rsidR="00A23C05" w:rsidRPr="004941C4">
        <w:rPr>
          <w:rFonts w:ascii="Arial" w:hAnsi="Arial" w:cs="Arial"/>
        </w:rPr>
        <w:t>MATIVA</w:t>
      </w:r>
      <w:bookmarkEnd w:id="4"/>
    </w:p>
    <w:p w:rsidR="00A23C05" w:rsidRPr="004941C4" w:rsidRDefault="00A23C05" w:rsidP="00A23C05">
      <w:pPr>
        <w:pStyle w:val="Ttulo2"/>
        <w:rPr>
          <w:rFonts w:ascii="Arial" w:hAnsi="Arial" w:cs="Arial"/>
        </w:rPr>
      </w:pPr>
      <w:bookmarkStart w:id="6" w:name="_Toc516489330"/>
      <w:bookmarkStart w:id="7" w:name="_Toc16160618"/>
      <w:r w:rsidRPr="004941C4">
        <w:rPr>
          <w:rFonts w:ascii="Arial" w:hAnsi="Arial" w:cs="Arial"/>
        </w:rPr>
        <w:t>2.1. Normativa</w:t>
      </w:r>
      <w:r w:rsidRPr="004941C4">
        <w:rPr>
          <w:rFonts w:ascii="Arial" w:hAnsi="Arial" w:cs="Arial"/>
          <w:spacing w:val="-1"/>
        </w:rPr>
        <w:t xml:space="preserve"> E</w:t>
      </w:r>
      <w:r w:rsidRPr="004941C4">
        <w:rPr>
          <w:rFonts w:ascii="Arial" w:hAnsi="Arial" w:cs="Arial"/>
        </w:rPr>
        <w:t>statal</w:t>
      </w:r>
      <w:bookmarkEnd w:id="6"/>
      <w:bookmarkEnd w:id="7"/>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bookmarkStart w:id="8" w:name="_Toc516489331"/>
      <w:r w:rsidRPr="004941C4">
        <w:rPr>
          <w:rFonts w:ascii="Arial" w:hAnsi="Arial" w:cs="Arial"/>
          <w:color w:val="0000FF"/>
          <w:sz w:val="20"/>
          <w:szCs w:val="20"/>
          <w:u w:val="single" w:color="0000FF"/>
          <w:lang w:val="es-ES_tradnl"/>
        </w:rPr>
        <w:t>Ley</w:t>
      </w:r>
      <w:r w:rsidRPr="004941C4">
        <w:rPr>
          <w:rFonts w:ascii="Arial" w:hAnsi="Arial" w:cs="Arial"/>
          <w:color w:val="0000FF"/>
          <w:spacing w:val="20"/>
          <w:sz w:val="20"/>
          <w:szCs w:val="20"/>
          <w:u w:val="single" w:color="0000FF"/>
          <w:lang w:val="es-ES_tradnl"/>
        </w:rPr>
        <w:t xml:space="preserve"> </w:t>
      </w:r>
      <w:r w:rsidRPr="004941C4">
        <w:rPr>
          <w:rFonts w:ascii="Arial" w:hAnsi="Arial" w:cs="Arial"/>
          <w:color w:val="0000FF"/>
          <w:sz w:val="20"/>
          <w:szCs w:val="20"/>
          <w:u w:val="single" w:color="0000FF"/>
          <w:lang w:val="es-ES_tradnl"/>
        </w:rPr>
        <w:t>29/2006,</w:t>
      </w:r>
      <w:r w:rsidRPr="004941C4">
        <w:rPr>
          <w:rFonts w:ascii="Arial" w:hAnsi="Arial" w:cs="Arial"/>
          <w:color w:val="0000FF"/>
          <w:spacing w:val="20"/>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20"/>
          <w:sz w:val="20"/>
          <w:szCs w:val="20"/>
          <w:u w:val="single" w:color="0000FF"/>
          <w:lang w:val="es-ES_tradnl"/>
        </w:rPr>
        <w:t xml:space="preserve"> </w:t>
      </w:r>
      <w:r w:rsidRPr="004941C4">
        <w:rPr>
          <w:rFonts w:ascii="Arial" w:hAnsi="Arial" w:cs="Arial"/>
          <w:color w:val="0000FF"/>
          <w:sz w:val="20"/>
          <w:szCs w:val="20"/>
          <w:u w:val="single" w:color="0000FF"/>
          <w:lang w:val="es-ES_tradnl"/>
        </w:rPr>
        <w:t>26</w:t>
      </w:r>
      <w:r w:rsidRPr="004941C4">
        <w:rPr>
          <w:rFonts w:ascii="Arial" w:hAnsi="Arial" w:cs="Arial"/>
          <w:color w:val="0000FF"/>
          <w:spacing w:val="20"/>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20"/>
          <w:sz w:val="20"/>
          <w:szCs w:val="20"/>
          <w:u w:val="single" w:color="0000FF"/>
          <w:lang w:val="es-ES_tradnl"/>
        </w:rPr>
        <w:t xml:space="preserve"> </w:t>
      </w:r>
      <w:r w:rsidRPr="004941C4">
        <w:rPr>
          <w:rFonts w:ascii="Arial" w:hAnsi="Arial" w:cs="Arial"/>
          <w:color w:val="0000FF"/>
          <w:sz w:val="20"/>
          <w:szCs w:val="20"/>
          <w:u w:val="single" w:color="0000FF"/>
          <w:lang w:val="es-ES_tradnl"/>
        </w:rPr>
        <w:t>juli</w:t>
      </w:r>
      <w:r w:rsidRPr="004941C4">
        <w:rPr>
          <w:rFonts w:ascii="Arial" w:hAnsi="Arial" w:cs="Arial"/>
          <w:color w:val="0000FF"/>
          <w:spacing w:val="-1"/>
          <w:sz w:val="20"/>
          <w:szCs w:val="20"/>
          <w:u w:val="single" w:color="0000FF"/>
          <w:lang w:val="es-ES_tradnl"/>
        </w:rPr>
        <w:t>o</w:t>
      </w:r>
      <w:r w:rsidRPr="004941C4">
        <w:rPr>
          <w:rFonts w:ascii="Arial" w:hAnsi="Arial" w:cs="Arial"/>
          <w:color w:val="000000"/>
          <w:sz w:val="20"/>
          <w:szCs w:val="20"/>
          <w:lang w:val="es-ES_tradnl"/>
        </w:rPr>
        <w:t>,</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garantías</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y</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uso</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racional</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20"/>
          <w:sz w:val="20"/>
          <w:szCs w:val="20"/>
          <w:lang w:val="es-ES_tradnl"/>
        </w:rPr>
        <w:t xml:space="preserve">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edic</w:t>
      </w:r>
      <w:r w:rsidRPr="004941C4">
        <w:rPr>
          <w:rFonts w:ascii="Arial" w:hAnsi="Arial" w:cs="Arial"/>
          <w:color w:val="000000"/>
          <w:spacing w:val="1"/>
          <w:sz w:val="20"/>
          <w:szCs w:val="20"/>
          <w:lang w:val="es-ES_tradnl"/>
        </w:rPr>
        <w:t>a</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entos</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 xml:space="preserve">y productos sanitarios. Regula el uso racional de los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edicame</w:t>
      </w:r>
      <w:r w:rsidRPr="004941C4">
        <w:rPr>
          <w:rFonts w:ascii="Arial" w:hAnsi="Arial" w:cs="Arial"/>
          <w:color w:val="000000"/>
          <w:spacing w:val="-1"/>
          <w:sz w:val="20"/>
          <w:szCs w:val="20"/>
          <w:lang w:val="es-ES_tradnl"/>
        </w:rPr>
        <w:t>n</w:t>
      </w:r>
      <w:r w:rsidRPr="004941C4">
        <w:rPr>
          <w:rFonts w:ascii="Arial" w:hAnsi="Arial" w:cs="Arial"/>
          <w:color w:val="000000"/>
          <w:sz w:val="20"/>
          <w:szCs w:val="20"/>
          <w:lang w:val="es-ES_tradnl"/>
        </w:rPr>
        <w:t>tos, prioridades en el trata</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iento de los proble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as de salud, nuevas tecnolo</w:t>
      </w:r>
      <w:r w:rsidRPr="004941C4">
        <w:rPr>
          <w:rFonts w:ascii="Arial" w:hAnsi="Arial" w:cs="Arial"/>
          <w:color w:val="000000"/>
          <w:spacing w:val="-1"/>
          <w:sz w:val="20"/>
          <w:szCs w:val="20"/>
          <w:lang w:val="es-ES_tradnl"/>
        </w:rPr>
        <w:t>g</w:t>
      </w:r>
      <w:r w:rsidRPr="004941C4">
        <w:rPr>
          <w:rFonts w:ascii="Arial" w:hAnsi="Arial" w:cs="Arial"/>
          <w:color w:val="000000"/>
          <w:sz w:val="20"/>
          <w:szCs w:val="20"/>
          <w:lang w:val="es-ES_tradnl"/>
        </w:rPr>
        <w:t xml:space="preserve">ías y alternativas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 xml:space="preserve">ás </w:t>
      </w:r>
      <w:r w:rsidRPr="004941C4">
        <w:rPr>
          <w:rFonts w:ascii="Arial" w:hAnsi="Arial" w:cs="Arial"/>
          <w:color w:val="000000"/>
          <w:spacing w:val="1"/>
          <w:sz w:val="20"/>
          <w:szCs w:val="20"/>
          <w:lang w:val="es-ES_tradnl"/>
        </w:rPr>
        <w:t>e</w:t>
      </w:r>
      <w:r w:rsidRPr="004941C4">
        <w:rPr>
          <w:rFonts w:ascii="Arial" w:hAnsi="Arial" w:cs="Arial"/>
          <w:color w:val="000000"/>
          <w:spacing w:val="-1"/>
          <w:sz w:val="20"/>
          <w:szCs w:val="20"/>
          <w:lang w:val="es-ES_tradnl"/>
        </w:rPr>
        <w:t>f</w:t>
      </w:r>
      <w:r w:rsidRPr="004941C4">
        <w:rPr>
          <w:rFonts w:ascii="Arial" w:hAnsi="Arial" w:cs="Arial"/>
          <w:color w:val="000000"/>
          <w:sz w:val="20"/>
          <w:szCs w:val="20"/>
          <w:lang w:val="es-ES_tradnl"/>
        </w:rPr>
        <w:t>icientes.</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w:t>
      </w:r>
      <w:r w:rsidRPr="004941C4">
        <w:rPr>
          <w:rFonts w:ascii="Arial" w:hAnsi="Arial" w:cs="Arial"/>
          <w:color w:val="0000FF"/>
          <w:spacing w:val="14"/>
          <w:sz w:val="20"/>
          <w:szCs w:val="20"/>
          <w:u w:val="single" w:color="0000FF"/>
          <w:lang w:val="es-ES_tradnl"/>
        </w:rPr>
        <w:t xml:space="preserve"> </w:t>
      </w:r>
      <w:r w:rsidRPr="004941C4">
        <w:rPr>
          <w:rFonts w:ascii="Arial" w:hAnsi="Arial" w:cs="Arial"/>
          <w:color w:val="0000FF"/>
          <w:sz w:val="20"/>
          <w:szCs w:val="20"/>
          <w:u w:val="single" w:color="0000FF"/>
          <w:lang w:val="es-ES_tradnl"/>
        </w:rPr>
        <w:t>16/2003,</w:t>
      </w:r>
      <w:r w:rsidRPr="004941C4">
        <w:rPr>
          <w:rFonts w:ascii="Arial" w:hAnsi="Arial" w:cs="Arial"/>
          <w:color w:val="0000FF"/>
          <w:spacing w:val="14"/>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14"/>
          <w:sz w:val="20"/>
          <w:szCs w:val="20"/>
          <w:u w:val="single" w:color="0000FF"/>
          <w:lang w:val="es-ES_tradnl"/>
        </w:rPr>
        <w:t xml:space="preserve"> </w:t>
      </w:r>
      <w:r w:rsidRPr="004941C4">
        <w:rPr>
          <w:rFonts w:ascii="Arial" w:hAnsi="Arial" w:cs="Arial"/>
          <w:color w:val="0000FF"/>
          <w:sz w:val="20"/>
          <w:szCs w:val="20"/>
          <w:u w:val="single" w:color="0000FF"/>
          <w:lang w:val="es-ES_tradnl"/>
        </w:rPr>
        <w:t>28</w:t>
      </w:r>
      <w:r w:rsidRPr="004941C4">
        <w:rPr>
          <w:rFonts w:ascii="Arial" w:hAnsi="Arial" w:cs="Arial"/>
          <w:color w:val="0000FF"/>
          <w:spacing w:val="14"/>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14"/>
          <w:sz w:val="20"/>
          <w:szCs w:val="20"/>
          <w:u w:val="single" w:color="0000FF"/>
          <w:lang w:val="es-ES_tradnl"/>
        </w:rPr>
        <w:t xml:space="preserve"> </w:t>
      </w:r>
      <w:r w:rsidRPr="004941C4">
        <w:rPr>
          <w:rFonts w:ascii="Arial" w:hAnsi="Arial" w:cs="Arial"/>
          <w:color w:val="0000FF"/>
          <w:spacing w:val="-2"/>
          <w:sz w:val="20"/>
          <w:szCs w:val="20"/>
          <w:u w:val="single" w:color="0000FF"/>
          <w:lang w:val="es-ES_tradnl"/>
        </w:rPr>
        <w:t>m</w:t>
      </w:r>
      <w:r w:rsidRPr="004941C4">
        <w:rPr>
          <w:rFonts w:ascii="Arial" w:hAnsi="Arial" w:cs="Arial"/>
          <w:color w:val="0000FF"/>
          <w:sz w:val="20"/>
          <w:szCs w:val="20"/>
          <w:u w:val="single" w:color="0000FF"/>
          <w:lang w:val="es-ES_tradnl"/>
        </w:rPr>
        <w:t>ay</w:t>
      </w:r>
      <w:r w:rsidRPr="004941C4">
        <w:rPr>
          <w:rFonts w:ascii="Arial" w:hAnsi="Arial" w:cs="Arial"/>
          <w:color w:val="0000FF"/>
          <w:spacing w:val="-1"/>
          <w:sz w:val="20"/>
          <w:szCs w:val="20"/>
          <w:u w:val="single" w:color="0000FF"/>
          <w:lang w:val="es-ES_tradnl"/>
        </w:rPr>
        <w:t>o</w:t>
      </w:r>
      <w:r w:rsidRPr="004941C4">
        <w:rPr>
          <w:rFonts w:ascii="Arial" w:hAnsi="Arial" w:cs="Arial"/>
          <w:color w:val="000000"/>
          <w:sz w:val="20"/>
          <w:szCs w:val="20"/>
          <w:lang w:val="es-ES_tradnl"/>
        </w:rPr>
        <w:t>,</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cohesión</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y</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calidad</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del</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Siste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Nacional</w:t>
      </w:r>
      <w:r w:rsidRPr="004941C4">
        <w:rPr>
          <w:rFonts w:ascii="Arial" w:hAnsi="Arial" w:cs="Arial"/>
          <w:color w:val="000000"/>
          <w:spacing w:val="14"/>
          <w:sz w:val="20"/>
          <w:szCs w:val="20"/>
          <w:lang w:val="es-ES_tradnl"/>
        </w:rPr>
        <w:t xml:space="preserve"> </w:t>
      </w:r>
      <w:r w:rsidRPr="004941C4">
        <w:rPr>
          <w:rFonts w:ascii="Arial" w:hAnsi="Arial" w:cs="Arial"/>
          <w:color w:val="000000"/>
          <w:sz w:val="20"/>
          <w:szCs w:val="20"/>
          <w:lang w:val="es-ES_tradnl"/>
        </w:rPr>
        <w:t>de Salud.</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objetivo</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esta</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ley</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es,</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establecer</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marco</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legal</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para</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las</w:t>
      </w:r>
      <w:r w:rsidRPr="004941C4">
        <w:rPr>
          <w:rFonts w:ascii="Arial" w:hAnsi="Arial" w:cs="Arial"/>
          <w:color w:val="000000"/>
          <w:spacing w:val="20"/>
          <w:sz w:val="20"/>
          <w:szCs w:val="20"/>
          <w:lang w:val="es-ES_tradnl"/>
        </w:rPr>
        <w:t xml:space="preserve"> </w:t>
      </w:r>
      <w:r w:rsidRPr="004941C4">
        <w:rPr>
          <w:rFonts w:ascii="Arial" w:hAnsi="Arial" w:cs="Arial"/>
          <w:color w:val="000000"/>
          <w:sz w:val="20"/>
          <w:szCs w:val="20"/>
          <w:lang w:val="es-ES_tradnl"/>
        </w:rPr>
        <w:t>acciones de coordinación y cooperación de las A</w:t>
      </w:r>
      <w:r w:rsidRPr="004941C4">
        <w:rPr>
          <w:rFonts w:ascii="Arial" w:hAnsi="Arial" w:cs="Arial"/>
          <w:color w:val="000000"/>
          <w:spacing w:val="1"/>
          <w:sz w:val="20"/>
          <w:szCs w:val="20"/>
          <w:lang w:val="es-ES_tradnl"/>
        </w:rPr>
        <w:t>d</w:t>
      </w:r>
      <w:r w:rsidRPr="004941C4">
        <w:rPr>
          <w:rFonts w:ascii="Arial" w:hAnsi="Arial" w:cs="Arial"/>
          <w:color w:val="000000"/>
          <w:spacing w:val="-2"/>
          <w:sz w:val="20"/>
          <w:szCs w:val="20"/>
          <w:lang w:val="es-ES_tradnl"/>
        </w:rPr>
        <w:t>m</w:t>
      </w:r>
      <w:r w:rsidRPr="004941C4">
        <w:rPr>
          <w:rFonts w:ascii="Arial" w:hAnsi="Arial" w:cs="Arial"/>
          <w:color w:val="000000"/>
          <w:spacing w:val="1"/>
          <w:sz w:val="20"/>
          <w:szCs w:val="20"/>
          <w:lang w:val="es-ES_tradnl"/>
        </w:rPr>
        <w:t>i</w:t>
      </w:r>
      <w:r w:rsidRPr="004941C4">
        <w:rPr>
          <w:rFonts w:ascii="Arial" w:hAnsi="Arial" w:cs="Arial"/>
          <w:color w:val="000000"/>
          <w:sz w:val="20"/>
          <w:szCs w:val="20"/>
          <w:lang w:val="es-ES_tradnl"/>
        </w:rPr>
        <w:t>nistraciones Sanitarias en el ejercicio de sus respectivas co</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petencias.</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 44/2003,</w:t>
      </w:r>
      <w:r w:rsidRPr="004941C4">
        <w:rPr>
          <w:rFonts w:ascii="Arial" w:hAnsi="Arial" w:cs="Arial"/>
          <w:color w:val="0000FF"/>
          <w:spacing w:val="42"/>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42"/>
          <w:sz w:val="20"/>
          <w:szCs w:val="20"/>
          <w:u w:val="single" w:color="0000FF"/>
          <w:lang w:val="es-ES_tradnl"/>
        </w:rPr>
        <w:t xml:space="preserve"> </w:t>
      </w:r>
      <w:r w:rsidRPr="004941C4">
        <w:rPr>
          <w:rFonts w:ascii="Arial" w:hAnsi="Arial" w:cs="Arial"/>
          <w:color w:val="0000FF"/>
          <w:sz w:val="20"/>
          <w:szCs w:val="20"/>
          <w:u w:val="single" w:color="0000FF"/>
          <w:lang w:val="es-ES_tradnl"/>
        </w:rPr>
        <w:t>21</w:t>
      </w:r>
      <w:r w:rsidRPr="004941C4">
        <w:rPr>
          <w:rFonts w:ascii="Arial" w:hAnsi="Arial" w:cs="Arial"/>
          <w:color w:val="0000FF"/>
          <w:spacing w:val="42"/>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42"/>
          <w:sz w:val="20"/>
          <w:szCs w:val="20"/>
          <w:u w:val="single" w:color="0000FF"/>
          <w:lang w:val="es-ES_tradnl"/>
        </w:rPr>
        <w:t xml:space="preserve"> </w:t>
      </w:r>
      <w:r w:rsidRPr="004941C4">
        <w:rPr>
          <w:rFonts w:ascii="Arial" w:hAnsi="Arial" w:cs="Arial"/>
          <w:color w:val="0000FF"/>
          <w:sz w:val="20"/>
          <w:szCs w:val="20"/>
          <w:u w:val="single" w:color="0000FF"/>
          <w:lang w:val="es-ES_tradnl"/>
        </w:rPr>
        <w:t>novie</w:t>
      </w:r>
      <w:r w:rsidRPr="004941C4">
        <w:rPr>
          <w:rFonts w:ascii="Arial" w:hAnsi="Arial" w:cs="Arial"/>
          <w:color w:val="0000FF"/>
          <w:spacing w:val="-2"/>
          <w:sz w:val="20"/>
          <w:szCs w:val="20"/>
          <w:u w:val="single" w:color="0000FF"/>
          <w:lang w:val="es-ES_tradnl"/>
        </w:rPr>
        <w:t>m</w:t>
      </w:r>
      <w:r w:rsidRPr="004941C4">
        <w:rPr>
          <w:rFonts w:ascii="Arial" w:hAnsi="Arial" w:cs="Arial"/>
          <w:color w:val="0000FF"/>
          <w:sz w:val="20"/>
          <w:szCs w:val="20"/>
          <w:u w:val="single" w:color="0000FF"/>
          <w:lang w:val="es-ES_tradnl"/>
        </w:rPr>
        <w:t>br</w:t>
      </w:r>
      <w:r w:rsidRPr="004941C4">
        <w:rPr>
          <w:rFonts w:ascii="Arial" w:hAnsi="Arial" w:cs="Arial"/>
          <w:color w:val="0000FF"/>
          <w:spacing w:val="-1"/>
          <w:sz w:val="20"/>
          <w:szCs w:val="20"/>
          <w:u w:val="single" w:color="0000FF"/>
          <w:lang w:val="es-ES_tradnl"/>
        </w:rPr>
        <w:t>e</w:t>
      </w:r>
      <w:r w:rsidRPr="004941C4">
        <w:rPr>
          <w:rFonts w:ascii="Arial" w:hAnsi="Arial" w:cs="Arial"/>
          <w:color w:val="000000"/>
          <w:sz w:val="20"/>
          <w:szCs w:val="20"/>
          <w:lang w:val="es-ES_tradnl"/>
        </w:rPr>
        <w:t>,</w:t>
      </w:r>
      <w:r w:rsidRPr="004941C4">
        <w:rPr>
          <w:rFonts w:ascii="Arial" w:hAnsi="Arial" w:cs="Arial"/>
          <w:color w:val="000000"/>
          <w:spacing w:val="42"/>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42"/>
          <w:sz w:val="20"/>
          <w:szCs w:val="20"/>
          <w:lang w:val="es-ES_tradnl"/>
        </w:rPr>
        <w:t xml:space="preserve"> </w:t>
      </w:r>
      <w:r w:rsidRPr="004941C4">
        <w:rPr>
          <w:rFonts w:ascii="Arial" w:hAnsi="Arial" w:cs="Arial"/>
          <w:color w:val="000000"/>
          <w:sz w:val="20"/>
          <w:szCs w:val="20"/>
          <w:lang w:val="es-ES_tradnl"/>
        </w:rPr>
        <w:t>ordenación de las</w:t>
      </w:r>
      <w:r w:rsidRPr="004941C4">
        <w:rPr>
          <w:rFonts w:ascii="Arial" w:hAnsi="Arial" w:cs="Arial"/>
          <w:color w:val="000000"/>
          <w:spacing w:val="42"/>
          <w:sz w:val="20"/>
          <w:szCs w:val="20"/>
          <w:lang w:val="es-ES_tradnl"/>
        </w:rPr>
        <w:t xml:space="preserve"> </w:t>
      </w:r>
      <w:r w:rsidRPr="004941C4">
        <w:rPr>
          <w:rFonts w:ascii="Arial" w:hAnsi="Arial" w:cs="Arial"/>
          <w:color w:val="000000"/>
          <w:sz w:val="20"/>
          <w:szCs w:val="20"/>
          <w:lang w:val="es-ES_tradnl"/>
        </w:rPr>
        <w:t>profesiones sanitarias. Aconseja el trata</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iento legis</w:t>
      </w:r>
      <w:r w:rsidRPr="004941C4">
        <w:rPr>
          <w:rFonts w:ascii="Arial" w:hAnsi="Arial" w:cs="Arial"/>
          <w:color w:val="000000"/>
          <w:spacing w:val="-1"/>
          <w:sz w:val="20"/>
          <w:szCs w:val="20"/>
          <w:lang w:val="es-ES_tradnl"/>
        </w:rPr>
        <w:t>l</w:t>
      </w:r>
      <w:r w:rsidRPr="004941C4">
        <w:rPr>
          <w:rFonts w:ascii="Arial" w:hAnsi="Arial" w:cs="Arial"/>
          <w:color w:val="000000"/>
          <w:sz w:val="20"/>
          <w:szCs w:val="20"/>
          <w:lang w:val="es-ES_tradnl"/>
        </w:rPr>
        <w:t>ativo específico y di</w:t>
      </w:r>
      <w:r w:rsidRPr="004941C4">
        <w:rPr>
          <w:rFonts w:ascii="Arial" w:hAnsi="Arial" w:cs="Arial"/>
          <w:color w:val="000000"/>
          <w:spacing w:val="-2"/>
          <w:sz w:val="20"/>
          <w:szCs w:val="20"/>
          <w:lang w:val="es-ES_tradnl"/>
        </w:rPr>
        <w:t>f</w:t>
      </w:r>
      <w:r w:rsidRPr="004941C4">
        <w:rPr>
          <w:rFonts w:ascii="Arial" w:hAnsi="Arial" w:cs="Arial"/>
          <w:color w:val="000000"/>
          <w:sz w:val="20"/>
          <w:szCs w:val="20"/>
          <w:lang w:val="es-ES_tradnl"/>
        </w:rPr>
        <w:t>erenciado de las profesiones sanitarias.</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w:t>
      </w:r>
      <w:r w:rsidRPr="004941C4">
        <w:rPr>
          <w:rFonts w:ascii="Arial" w:hAnsi="Arial" w:cs="Arial"/>
          <w:color w:val="0000FF"/>
          <w:spacing w:val="15"/>
          <w:sz w:val="20"/>
          <w:szCs w:val="20"/>
          <w:u w:val="single" w:color="0000FF"/>
          <w:lang w:val="es-ES_tradnl"/>
        </w:rPr>
        <w:t xml:space="preserve"> </w:t>
      </w:r>
      <w:r w:rsidRPr="004941C4">
        <w:rPr>
          <w:rFonts w:ascii="Arial" w:hAnsi="Arial" w:cs="Arial"/>
          <w:color w:val="0000FF"/>
          <w:sz w:val="20"/>
          <w:szCs w:val="20"/>
          <w:u w:val="single" w:color="0000FF"/>
          <w:lang w:val="es-ES_tradnl"/>
        </w:rPr>
        <w:t>55/2003,</w:t>
      </w:r>
      <w:r w:rsidRPr="004941C4">
        <w:rPr>
          <w:rFonts w:ascii="Arial" w:hAnsi="Arial" w:cs="Arial"/>
          <w:color w:val="0000FF"/>
          <w:spacing w:val="15"/>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15"/>
          <w:sz w:val="20"/>
          <w:szCs w:val="20"/>
          <w:u w:val="single" w:color="0000FF"/>
          <w:lang w:val="es-ES_tradnl"/>
        </w:rPr>
        <w:t xml:space="preserve"> </w:t>
      </w:r>
      <w:r w:rsidRPr="004941C4">
        <w:rPr>
          <w:rFonts w:ascii="Arial" w:hAnsi="Arial" w:cs="Arial"/>
          <w:color w:val="0000FF"/>
          <w:sz w:val="20"/>
          <w:szCs w:val="20"/>
          <w:u w:val="single" w:color="0000FF"/>
          <w:lang w:val="es-ES_tradnl"/>
        </w:rPr>
        <w:t>16</w:t>
      </w:r>
      <w:r w:rsidRPr="004941C4">
        <w:rPr>
          <w:rFonts w:ascii="Arial" w:hAnsi="Arial" w:cs="Arial"/>
          <w:color w:val="0000FF"/>
          <w:spacing w:val="15"/>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15"/>
          <w:sz w:val="20"/>
          <w:szCs w:val="20"/>
          <w:u w:val="single" w:color="0000FF"/>
          <w:lang w:val="es-ES_tradnl"/>
        </w:rPr>
        <w:t xml:space="preserve"> </w:t>
      </w:r>
      <w:r w:rsidRPr="004941C4">
        <w:rPr>
          <w:rFonts w:ascii="Arial" w:hAnsi="Arial" w:cs="Arial"/>
          <w:color w:val="0000FF"/>
          <w:sz w:val="20"/>
          <w:szCs w:val="20"/>
          <w:u w:val="single" w:color="0000FF"/>
          <w:lang w:val="es-ES_tradnl"/>
        </w:rPr>
        <w:t>dicie</w:t>
      </w:r>
      <w:r w:rsidRPr="004941C4">
        <w:rPr>
          <w:rFonts w:ascii="Arial" w:hAnsi="Arial" w:cs="Arial"/>
          <w:color w:val="0000FF"/>
          <w:spacing w:val="-2"/>
          <w:sz w:val="20"/>
          <w:szCs w:val="20"/>
          <w:u w:val="single" w:color="0000FF"/>
          <w:lang w:val="es-ES_tradnl"/>
        </w:rPr>
        <w:t>m</w:t>
      </w:r>
      <w:r w:rsidRPr="004941C4">
        <w:rPr>
          <w:rFonts w:ascii="Arial" w:hAnsi="Arial" w:cs="Arial"/>
          <w:color w:val="0000FF"/>
          <w:sz w:val="20"/>
          <w:szCs w:val="20"/>
          <w:u w:val="single" w:color="0000FF"/>
          <w:lang w:val="es-ES_tradnl"/>
        </w:rPr>
        <w:t>bre</w:t>
      </w:r>
      <w:r w:rsidRPr="004941C4">
        <w:rPr>
          <w:rFonts w:ascii="Arial" w:hAnsi="Arial" w:cs="Arial"/>
          <w:color w:val="000000"/>
          <w:sz w:val="20"/>
          <w:szCs w:val="20"/>
          <w:lang w:val="es-ES_tradnl"/>
        </w:rPr>
        <w:t>,</w:t>
      </w:r>
      <w:r w:rsidRPr="004941C4">
        <w:rPr>
          <w:rFonts w:ascii="Arial" w:hAnsi="Arial" w:cs="Arial"/>
          <w:color w:val="000000"/>
          <w:spacing w:val="16"/>
          <w:sz w:val="20"/>
          <w:szCs w:val="20"/>
          <w:lang w:val="es-ES_tradnl"/>
        </w:rPr>
        <w:t xml:space="preserve"> </w:t>
      </w:r>
      <w:r w:rsidRPr="004941C4">
        <w:rPr>
          <w:rFonts w:ascii="Arial" w:hAnsi="Arial" w:cs="Arial"/>
          <w:color w:val="000000"/>
          <w:spacing w:val="-1"/>
          <w:sz w:val="20"/>
          <w:szCs w:val="20"/>
          <w:lang w:val="es-ES_tradnl"/>
        </w:rPr>
        <w:t>d</w:t>
      </w:r>
      <w:r w:rsidRPr="004941C4">
        <w:rPr>
          <w:rFonts w:ascii="Arial" w:hAnsi="Arial" w:cs="Arial"/>
          <w:color w:val="000000"/>
          <w:sz w:val="20"/>
          <w:szCs w:val="20"/>
          <w:lang w:val="es-ES_tradnl"/>
        </w:rPr>
        <w:t>el</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e</w:t>
      </w:r>
      <w:r w:rsidRPr="004941C4">
        <w:rPr>
          <w:rFonts w:ascii="Arial" w:hAnsi="Arial" w:cs="Arial"/>
          <w:color w:val="000000"/>
          <w:spacing w:val="-1"/>
          <w:sz w:val="20"/>
          <w:szCs w:val="20"/>
          <w:lang w:val="es-ES_tradnl"/>
        </w:rPr>
        <w:t>s</w:t>
      </w:r>
      <w:r w:rsidRPr="004941C4">
        <w:rPr>
          <w:rFonts w:ascii="Arial" w:hAnsi="Arial" w:cs="Arial"/>
          <w:color w:val="000000"/>
          <w:sz w:val="20"/>
          <w:szCs w:val="20"/>
          <w:lang w:val="es-ES_tradnl"/>
        </w:rPr>
        <w:t>tat</w:t>
      </w:r>
      <w:r w:rsidRPr="004941C4">
        <w:rPr>
          <w:rFonts w:ascii="Arial" w:hAnsi="Arial" w:cs="Arial"/>
          <w:color w:val="000000"/>
          <w:spacing w:val="-1"/>
          <w:sz w:val="20"/>
          <w:szCs w:val="20"/>
          <w:lang w:val="es-ES_tradnl"/>
        </w:rPr>
        <w:t>u</w:t>
      </w:r>
      <w:r w:rsidRPr="004941C4">
        <w:rPr>
          <w:rFonts w:ascii="Arial" w:hAnsi="Arial" w:cs="Arial"/>
          <w:color w:val="000000"/>
          <w:sz w:val="20"/>
          <w:szCs w:val="20"/>
          <w:lang w:val="es-ES_tradnl"/>
        </w:rPr>
        <w:t>to</w:t>
      </w:r>
      <w:r w:rsidRPr="004941C4">
        <w:rPr>
          <w:rFonts w:ascii="Arial" w:hAnsi="Arial" w:cs="Arial"/>
          <w:color w:val="000000"/>
          <w:spacing w:val="16"/>
          <w:sz w:val="20"/>
          <w:szCs w:val="20"/>
          <w:lang w:val="es-ES_tradnl"/>
        </w:rPr>
        <w:t xml:space="preserve">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arco</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del</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personal</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e</w:t>
      </w:r>
      <w:r w:rsidRPr="004941C4">
        <w:rPr>
          <w:rFonts w:ascii="Arial" w:hAnsi="Arial" w:cs="Arial"/>
          <w:color w:val="000000"/>
          <w:spacing w:val="-1"/>
          <w:sz w:val="20"/>
          <w:szCs w:val="20"/>
          <w:lang w:val="es-ES_tradnl"/>
        </w:rPr>
        <w:t>s</w:t>
      </w:r>
      <w:r w:rsidRPr="004941C4">
        <w:rPr>
          <w:rFonts w:ascii="Arial" w:hAnsi="Arial" w:cs="Arial"/>
          <w:color w:val="000000"/>
          <w:sz w:val="20"/>
          <w:szCs w:val="20"/>
          <w:lang w:val="es-ES_tradnl"/>
        </w:rPr>
        <w:t>tatuta</w:t>
      </w:r>
      <w:r w:rsidRPr="004941C4">
        <w:rPr>
          <w:rFonts w:ascii="Arial" w:hAnsi="Arial" w:cs="Arial"/>
          <w:color w:val="000000"/>
          <w:spacing w:val="-1"/>
          <w:sz w:val="20"/>
          <w:szCs w:val="20"/>
          <w:lang w:val="es-ES_tradnl"/>
        </w:rPr>
        <w:t>r</w:t>
      </w:r>
      <w:r w:rsidRPr="004941C4">
        <w:rPr>
          <w:rFonts w:ascii="Arial" w:hAnsi="Arial" w:cs="Arial"/>
          <w:color w:val="000000"/>
          <w:spacing w:val="1"/>
          <w:sz w:val="20"/>
          <w:szCs w:val="20"/>
          <w:lang w:val="es-ES_tradnl"/>
        </w:rPr>
        <w:t>i</w:t>
      </w:r>
      <w:r w:rsidRPr="004941C4">
        <w:rPr>
          <w:rFonts w:ascii="Arial" w:hAnsi="Arial" w:cs="Arial"/>
          <w:color w:val="000000"/>
          <w:sz w:val="20"/>
          <w:szCs w:val="20"/>
          <w:lang w:val="es-ES_tradnl"/>
        </w:rPr>
        <w:t>o de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los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servicios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salud.</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Se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constituye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en</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una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 las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piezas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angulares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que regula la relación lab</w:t>
      </w:r>
      <w:r w:rsidRPr="004941C4">
        <w:rPr>
          <w:rFonts w:ascii="Arial" w:hAnsi="Arial" w:cs="Arial"/>
          <w:color w:val="000000"/>
          <w:spacing w:val="-1"/>
          <w:sz w:val="20"/>
          <w:szCs w:val="20"/>
          <w:lang w:val="es-ES_tradnl"/>
        </w:rPr>
        <w:t>o</w:t>
      </w:r>
      <w:r w:rsidRPr="004941C4">
        <w:rPr>
          <w:rFonts w:ascii="Arial" w:hAnsi="Arial" w:cs="Arial"/>
          <w:color w:val="000000"/>
          <w:sz w:val="20"/>
          <w:szCs w:val="20"/>
          <w:lang w:val="es-ES_tradnl"/>
        </w:rPr>
        <w:t>r</w:t>
      </w:r>
      <w:r w:rsidRPr="004941C4">
        <w:rPr>
          <w:rFonts w:ascii="Arial" w:hAnsi="Arial" w:cs="Arial"/>
          <w:color w:val="000000"/>
          <w:spacing w:val="-1"/>
          <w:sz w:val="20"/>
          <w:szCs w:val="20"/>
          <w:lang w:val="es-ES_tradnl"/>
        </w:rPr>
        <w:t>a</w:t>
      </w:r>
      <w:r w:rsidRPr="004941C4">
        <w:rPr>
          <w:rFonts w:ascii="Arial" w:hAnsi="Arial" w:cs="Arial"/>
          <w:color w:val="000000"/>
          <w:sz w:val="20"/>
          <w:szCs w:val="20"/>
          <w:lang w:val="es-ES_tradnl"/>
        </w:rPr>
        <w:t>l actu</w:t>
      </w:r>
      <w:r w:rsidRPr="004941C4">
        <w:rPr>
          <w:rFonts w:ascii="Arial" w:hAnsi="Arial" w:cs="Arial"/>
          <w:color w:val="000000"/>
          <w:spacing w:val="-1"/>
          <w:sz w:val="20"/>
          <w:szCs w:val="20"/>
          <w:lang w:val="es-ES_tradnl"/>
        </w:rPr>
        <w:t>a</w:t>
      </w:r>
      <w:r w:rsidRPr="004941C4">
        <w:rPr>
          <w:rFonts w:ascii="Arial" w:hAnsi="Arial" w:cs="Arial"/>
          <w:color w:val="000000"/>
          <w:sz w:val="20"/>
          <w:szCs w:val="20"/>
          <w:lang w:val="es-ES_tradnl"/>
        </w:rPr>
        <w:t>l de los trab</w:t>
      </w:r>
      <w:r w:rsidRPr="004941C4">
        <w:rPr>
          <w:rFonts w:ascii="Arial" w:hAnsi="Arial" w:cs="Arial"/>
          <w:color w:val="000000"/>
          <w:spacing w:val="-1"/>
          <w:sz w:val="20"/>
          <w:szCs w:val="20"/>
          <w:lang w:val="es-ES_tradnl"/>
        </w:rPr>
        <w:t>a</w:t>
      </w:r>
      <w:r w:rsidRPr="004941C4">
        <w:rPr>
          <w:rFonts w:ascii="Arial" w:hAnsi="Arial" w:cs="Arial"/>
          <w:color w:val="000000"/>
          <w:spacing w:val="1"/>
          <w:sz w:val="20"/>
          <w:szCs w:val="20"/>
          <w:lang w:val="es-ES_tradnl"/>
        </w:rPr>
        <w:t>j</w:t>
      </w:r>
      <w:r w:rsidRPr="004941C4">
        <w:rPr>
          <w:rFonts w:ascii="Arial" w:hAnsi="Arial" w:cs="Arial"/>
          <w:color w:val="000000"/>
          <w:sz w:val="20"/>
          <w:szCs w:val="20"/>
          <w:lang w:val="es-ES_tradnl"/>
        </w:rPr>
        <w:t>ad</w:t>
      </w:r>
      <w:r w:rsidRPr="004941C4">
        <w:rPr>
          <w:rFonts w:ascii="Arial" w:hAnsi="Arial" w:cs="Arial"/>
          <w:color w:val="000000"/>
          <w:spacing w:val="-1"/>
          <w:sz w:val="20"/>
          <w:szCs w:val="20"/>
          <w:lang w:val="es-ES_tradnl"/>
        </w:rPr>
        <w:t>o</w:t>
      </w:r>
      <w:r w:rsidRPr="004941C4">
        <w:rPr>
          <w:rFonts w:ascii="Arial" w:hAnsi="Arial" w:cs="Arial"/>
          <w:color w:val="000000"/>
          <w:sz w:val="20"/>
          <w:szCs w:val="20"/>
          <w:lang w:val="es-ES_tradnl"/>
        </w:rPr>
        <w:t>res de los S</w:t>
      </w:r>
      <w:r w:rsidRPr="004941C4">
        <w:rPr>
          <w:rFonts w:ascii="Arial" w:hAnsi="Arial" w:cs="Arial"/>
          <w:color w:val="000000"/>
          <w:spacing w:val="-1"/>
          <w:sz w:val="20"/>
          <w:szCs w:val="20"/>
          <w:lang w:val="es-ES_tradnl"/>
        </w:rPr>
        <w:t>e</w:t>
      </w:r>
      <w:r w:rsidRPr="004941C4">
        <w:rPr>
          <w:rFonts w:ascii="Arial" w:hAnsi="Arial" w:cs="Arial"/>
          <w:color w:val="000000"/>
          <w:sz w:val="20"/>
          <w:szCs w:val="20"/>
          <w:lang w:val="es-ES_tradnl"/>
        </w:rPr>
        <w:t>rvi</w:t>
      </w:r>
      <w:r w:rsidRPr="004941C4">
        <w:rPr>
          <w:rFonts w:ascii="Arial" w:hAnsi="Arial" w:cs="Arial"/>
          <w:color w:val="000000"/>
          <w:spacing w:val="-1"/>
          <w:sz w:val="20"/>
          <w:szCs w:val="20"/>
          <w:lang w:val="es-ES_tradnl"/>
        </w:rPr>
        <w:t>c</w:t>
      </w:r>
      <w:r w:rsidRPr="004941C4">
        <w:rPr>
          <w:rFonts w:ascii="Arial" w:hAnsi="Arial" w:cs="Arial"/>
          <w:color w:val="000000"/>
          <w:sz w:val="20"/>
          <w:szCs w:val="20"/>
          <w:lang w:val="es-ES_tradnl"/>
        </w:rPr>
        <w:t>ios sanitarios. Establece el régi</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en de inco</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patibilidades.</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w:t>
      </w:r>
      <w:r w:rsidRPr="004941C4">
        <w:rPr>
          <w:rFonts w:ascii="Arial" w:hAnsi="Arial" w:cs="Arial"/>
          <w:color w:val="0000FF"/>
          <w:spacing w:val="47"/>
          <w:sz w:val="20"/>
          <w:szCs w:val="20"/>
          <w:u w:val="single" w:color="0000FF"/>
          <w:lang w:val="es-ES_tradnl"/>
        </w:rPr>
        <w:t xml:space="preserve"> </w:t>
      </w:r>
      <w:r w:rsidRPr="004941C4">
        <w:rPr>
          <w:rFonts w:ascii="Arial" w:hAnsi="Arial" w:cs="Arial"/>
          <w:color w:val="0000FF"/>
          <w:sz w:val="20"/>
          <w:szCs w:val="20"/>
          <w:u w:val="single" w:color="0000FF"/>
          <w:lang w:val="es-ES_tradnl"/>
        </w:rPr>
        <w:t>41/2002,</w:t>
      </w:r>
      <w:r w:rsidRPr="004941C4">
        <w:rPr>
          <w:rFonts w:ascii="Arial" w:hAnsi="Arial" w:cs="Arial"/>
          <w:color w:val="0000FF"/>
          <w:spacing w:val="47"/>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47"/>
          <w:sz w:val="20"/>
          <w:szCs w:val="20"/>
          <w:u w:val="single" w:color="0000FF"/>
          <w:lang w:val="es-ES_tradnl"/>
        </w:rPr>
        <w:t xml:space="preserve"> </w:t>
      </w:r>
      <w:r w:rsidRPr="004941C4">
        <w:rPr>
          <w:rFonts w:ascii="Arial" w:hAnsi="Arial" w:cs="Arial"/>
          <w:color w:val="0000FF"/>
          <w:sz w:val="20"/>
          <w:szCs w:val="20"/>
          <w:u w:val="single" w:color="0000FF"/>
          <w:lang w:val="es-ES_tradnl"/>
        </w:rPr>
        <w:t>14</w:t>
      </w:r>
      <w:r w:rsidRPr="004941C4">
        <w:rPr>
          <w:rFonts w:ascii="Arial" w:hAnsi="Arial" w:cs="Arial"/>
          <w:color w:val="0000FF"/>
          <w:spacing w:val="47"/>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47"/>
          <w:sz w:val="20"/>
          <w:szCs w:val="20"/>
          <w:u w:val="single" w:color="0000FF"/>
          <w:lang w:val="es-ES_tradnl"/>
        </w:rPr>
        <w:t xml:space="preserve"> </w:t>
      </w:r>
      <w:r w:rsidRPr="004941C4">
        <w:rPr>
          <w:rFonts w:ascii="Arial" w:hAnsi="Arial" w:cs="Arial"/>
          <w:color w:val="0000FF"/>
          <w:sz w:val="20"/>
          <w:szCs w:val="20"/>
          <w:u w:val="single" w:color="0000FF"/>
          <w:lang w:val="es-ES_tradnl"/>
        </w:rPr>
        <w:t>novie</w:t>
      </w:r>
      <w:r w:rsidRPr="004941C4">
        <w:rPr>
          <w:rFonts w:ascii="Arial" w:hAnsi="Arial" w:cs="Arial"/>
          <w:color w:val="0000FF"/>
          <w:spacing w:val="-2"/>
          <w:sz w:val="20"/>
          <w:szCs w:val="20"/>
          <w:u w:val="single" w:color="0000FF"/>
          <w:lang w:val="es-ES_tradnl"/>
        </w:rPr>
        <w:t>m</w:t>
      </w:r>
      <w:r w:rsidRPr="004941C4">
        <w:rPr>
          <w:rFonts w:ascii="Arial" w:hAnsi="Arial" w:cs="Arial"/>
          <w:color w:val="0000FF"/>
          <w:sz w:val="20"/>
          <w:szCs w:val="20"/>
          <w:u w:val="single" w:color="0000FF"/>
          <w:lang w:val="es-ES_tradnl"/>
        </w:rPr>
        <w:t>bre</w:t>
      </w:r>
      <w:r w:rsidRPr="004941C4">
        <w:rPr>
          <w:rFonts w:ascii="Arial" w:hAnsi="Arial" w:cs="Arial"/>
          <w:color w:val="000000"/>
          <w:sz w:val="20"/>
          <w:szCs w:val="20"/>
          <w:lang w:val="es-ES_tradnl"/>
        </w:rPr>
        <w:t>,</w:t>
      </w:r>
      <w:r w:rsidRPr="004941C4">
        <w:rPr>
          <w:rFonts w:ascii="Arial" w:hAnsi="Arial" w:cs="Arial"/>
          <w:color w:val="000000"/>
          <w:spacing w:val="47"/>
          <w:sz w:val="20"/>
          <w:szCs w:val="20"/>
          <w:lang w:val="es-ES_tradnl"/>
        </w:rPr>
        <w:t xml:space="preserve"> </w:t>
      </w:r>
      <w:r w:rsidRPr="004941C4">
        <w:rPr>
          <w:rFonts w:ascii="Arial" w:hAnsi="Arial" w:cs="Arial"/>
          <w:color w:val="000000"/>
          <w:sz w:val="20"/>
          <w:szCs w:val="20"/>
          <w:lang w:val="es-ES_tradnl"/>
        </w:rPr>
        <w:t>básica</w:t>
      </w:r>
      <w:r w:rsidRPr="004941C4">
        <w:rPr>
          <w:rFonts w:ascii="Arial" w:hAnsi="Arial" w:cs="Arial"/>
          <w:color w:val="000000"/>
          <w:spacing w:val="47"/>
          <w:sz w:val="20"/>
          <w:szCs w:val="20"/>
          <w:lang w:val="es-ES_tradnl"/>
        </w:rPr>
        <w:t xml:space="preserve"> </w:t>
      </w:r>
      <w:r w:rsidRPr="004941C4">
        <w:rPr>
          <w:rFonts w:ascii="Arial" w:hAnsi="Arial" w:cs="Arial"/>
          <w:color w:val="000000"/>
          <w:sz w:val="20"/>
          <w:szCs w:val="20"/>
          <w:lang w:val="es-ES_tradnl"/>
        </w:rPr>
        <w:t>reguladora</w:t>
      </w:r>
      <w:r w:rsidRPr="004941C4">
        <w:rPr>
          <w:rFonts w:ascii="Arial" w:hAnsi="Arial" w:cs="Arial"/>
          <w:color w:val="000000"/>
          <w:spacing w:val="47"/>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47"/>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47"/>
          <w:sz w:val="20"/>
          <w:szCs w:val="20"/>
          <w:lang w:val="es-ES_tradnl"/>
        </w:rPr>
        <w:t xml:space="preserve"> </w:t>
      </w:r>
      <w:r w:rsidRPr="004941C4">
        <w:rPr>
          <w:rFonts w:ascii="Arial" w:hAnsi="Arial" w:cs="Arial"/>
          <w:color w:val="000000"/>
          <w:sz w:val="20"/>
          <w:szCs w:val="20"/>
          <w:lang w:val="es-ES_tradnl"/>
        </w:rPr>
        <w:t>autono</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ía</w:t>
      </w:r>
      <w:r w:rsidRPr="004941C4">
        <w:rPr>
          <w:rFonts w:ascii="Arial" w:hAnsi="Arial" w:cs="Arial"/>
          <w:color w:val="000000"/>
          <w:spacing w:val="47"/>
          <w:sz w:val="20"/>
          <w:szCs w:val="20"/>
          <w:lang w:val="es-ES_tradnl"/>
        </w:rPr>
        <w:t xml:space="preserve"> </w:t>
      </w:r>
      <w:r w:rsidRPr="004941C4">
        <w:rPr>
          <w:rFonts w:ascii="Arial" w:hAnsi="Arial" w:cs="Arial"/>
          <w:color w:val="000000"/>
          <w:sz w:val="20"/>
          <w:szCs w:val="20"/>
          <w:lang w:val="es-ES_tradnl"/>
        </w:rPr>
        <w:t xml:space="preserve">del paciente y de derechos y obligaciones en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ateria de infor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ac</w:t>
      </w:r>
      <w:r w:rsidRPr="004941C4">
        <w:rPr>
          <w:rFonts w:ascii="Arial" w:hAnsi="Arial" w:cs="Arial"/>
          <w:color w:val="000000"/>
          <w:spacing w:val="2"/>
          <w:sz w:val="20"/>
          <w:szCs w:val="20"/>
          <w:lang w:val="es-ES_tradnl"/>
        </w:rPr>
        <w:t>i</w:t>
      </w:r>
      <w:r w:rsidRPr="004941C4">
        <w:rPr>
          <w:rFonts w:ascii="Arial" w:hAnsi="Arial" w:cs="Arial"/>
          <w:color w:val="000000"/>
          <w:sz w:val="20"/>
          <w:szCs w:val="20"/>
          <w:lang w:val="es-ES_tradnl"/>
        </w:rPr>
        <w:t>ón y docu</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entación clínica. Establece l</w:t>
      </w:r>
      <w:r w:rsidRPr="004941C4">
        <w:rPr>
          <w:rFonts w:ascii="Arial" w:hAnsi="Arial" w:cs="Arial"/>
          <w:color w:val="000000"/>
          <w:spacing w:val="-1"/>
          <w:sz w:val="20"/>
          <w:szCs w:val="20"/>
          <w:lang w:val="es-ES_tradnl"/>
        </w:rPr>
        <w:t>o</w:t>
      </w:r>
      <w:r w:rsidRPr="004941C4">
        <w:rPr>
          <w:rFonts w:ascii="Arial" w:hAnsi="Arial" w:cs="Arial"/>
          <w:color w:val="000000"/>
          <w:sz w:val="20"/>
          <w:szCs w:val="20"/>
          <w:lang w:val="es-ES_tradnl"/>
        </w:rPr>
        <w:t>s p</w:t>
      </w:r>
      <w:r w:rsidRPr="004941C4">
        <w:rPr>
          <w:rFonts w:ascii="Arial" w:hAnsi="Arial" w:cs="Arial"/>
          <w:color w:val="000000"/>
          <w:spacing w:val="-1"/>
          <w:sz w:val="20"/>
          <w:szCs w:val="20"/>
          <w:lang w:val="es-ES_tradnl"/>
        </w:rPr>
        <w:t>r</w:t>
      </w:r>
      <w:r w:rsidRPr="004941C4">
        <w:rPr>
          <w:rFonts w:ascii="Arial" w:hAnsi="Arial" w:cs="Arial"/>
          <w:color w:val="000000"/>
          <w:sz w:val="20"/>
          <w:szCs w:val="20"/>
          <w:lang w:val="es-ES_tradnl"/>
        </w:rPr>
        <w:t>incipios básicos que deben orientar toda  la  actividad enca</w:t>
      </w:r>
      <w:r w:rsidRPr="004941C4">
        <w:rPr>
          <w:rFonts w:ascii="Arial" w:hAnsi="Arial" w:cs="Arial"/>
          <w:color w:val="000000"/>
          <w:spacing w:val="-2"/>
          <w:sz w:val="20"/>
          <w:szCs w:val="20"/>
          <w:lang w:val="es-ES_tradnl"/>
        </w:rPr>
        <w:t>m</w:t>
      </w:r>
      <w:r w:rsidRPr="004941C4">
        <w:rPr>
          <w:rFonts w:ascii="Arial" w:hAnsi="Arial" w:cs="Arial"/>
          <w:color w:val="000000"/>
          <w:spacing w:val="1"/>
          <w:sz w:val="20"/>
          <w:szCs w:val="20"/>
          <w:lang w:val="es-ES_tradnl"/>
        </w:rPr>
        <w:t>i</w:t>
      </w:r>
      <w:r w:rsidRPr="004941C4">
        <w:rPr>
          <w:rFonts w:ascii="Arial" w:hAnsi="Arial" w:cs="Arial"/>
          <w:color w:val="000000"/>
          <w:sz w:val="20"/>
          <w:szCs w:val="20"/>
          <w:lang w:val="es-ES_tradnl"/>
        </w:rPr>
        <w:t>nada a obte</w:t>
      </w:r>
      <w:r w:rsidRPr="004941C4">
        <w:rPr>
          <w:rFonts w:ascii="Arial" w:hAnsi="Arial" w:cs="Arial"/>
          <w:color w:val="000000"/>
          <w:spacing w:val="-1"/>
          <w:sz w:val="20"/>
          <w:szCs w:val="20"/>
          <w:lang w:val="es-ES_tradnl"/>
        </w:rPr>
        <w:t>n</w:t>
      </w:r>
      <w:r w:rsidRPr="004941C4">
        <w:rPr>
          <w:rFonts w:ascii="Arial" w:hAnsi="Arial" w:cs="Arial"/>
          <w:color w:val="000000"/>
          <w:sz w:val="20"/>
          <w:szCs w:val="20"/>
          <w:lang w:val="es-ES_tradnl"/>
        </w:rPr>
        <w:t>er, utilizar, archivar, custodiar y trans</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itir la in</w:t>
      </w:r>
      <w:r w:rsidRPr="004941C4">
        <w:rPr>
          <w:rFonts w:ascii="Arial" w:hAnsi="Arial" w:cs="Arial"/>
          <w:color w:val="000000"/>
          <w:spacing w:val="-1"/>
          <w:sz w:val="20"/>
          <w:szCs w:val="20"/>
          <w:lang w:val="es-ES_tradnl"/>
        </w:rPr>
        <w:t>f</w:t>
      </w:r>
      <w:r w:rsidRPr="004941C4">
        <w:rPr>
          <w:rFonts w:ascii="Arial" w:hAnsi="Arial" w:cs="Arial"/>
          <w:color w:val="000000"/>
          <w:sz w:val="20"/>
          <w:szCs w:val="20"/>
          <w:lang w:val="es-ES_tradnl"/>
        </w:rPr>
        <w:t>or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ación y la documenta</w:t>
      </w:r>
      <w:r w:rsidRPr="004941C4">
        <w:rPr>
          <w:rFonts w:ascii="Arial" w:hAnsi="Arial" w:cs="Arial"/>
          <w:color w:val="000000"/>
          <w:spacing w:val="-1"/>
          <w:sz w:val="20"/>
          <w:szCs w:val="20"/>
          <w:lang w:val="es-ES_tradnl"/>
        </w:rPr>
        <w:t>c</w:t>
      </w:r>
      <w:r w:rsidRPr="004941C4">
        <w:rPr>
          <w:rFonts w:ascii="Arial" w:hAnsi="Arial" w:cs="Arial"/>
          <w:color w:val="000000"/>
          <w:spacing w:val="1"/>
          <w:sz w:val="20"/>
          <w:szCs w:val="20"/>
          <w:lang w:val="es-ES_tradnl"/>
        </w:rPr>
        <w:t>i</w:t>
      </w:r>
      <w:r w:rsidRPr="004941C4">
        <w:rPr>
          <w:rFonts w:ascii="Arial" w:hAnsi="Arial" w:cs="Arial"/>
          <w:color w:val="000000"/>
          <w:sz w:val="20"/>
          <w:szCs w:val="20"/>
          <w:lang w:val="es-ES_tradnl"/>
        </w:rPr>
        <w:t>ón clínica.</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w:t>
      </w:r>
      <w:r w:rsidRPr="004941C4">
        <w:rPr>
          <w:rFonts w:ascii="Arial" w:hAnsi="Arial" w:cs="Arial"/>
          <w:color w:val="0000FF"/>
          <w:spacing w:val="7"/>
          <w:sz w:val="20"/>
          <w:szCs w:val="20"/>
          <w:u w:val="single" w:color="0000FF"/>
          <w:lang w:val="es-ES_tradnl"/>
        </w:rPr>
        <w:t xml:space="preserve"> </w:t>
      </w:r>
      <w:r w:rsidRPr="004941C4">
        <w:rPr>
          <w:rFonts w:ascii="Arial" w:hAnsi="Arial" w:cs="Arial"/>
          <w:color w:val="0000FF"/>
          <w:sz w:val="20"/>
          <w:szCs w:val="20"/>
          <w:u w:val="single" w:color="0000FF"/>
          <w:lang w:val="es-ES_tradnl"/>
        </w:rPr>
        <w:t>14/1986,</w:t>
      </w:r>
      <w:r w:rsidRPr="004941C4">
        <w:rPr>
          <w:rFonts w:ascii="Arial" w:hAnsi="Arial" w:cs="Arial"/>
          <w:color w:val="0000FF"/>
          <w:spacing w:val="7"/>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7"/>
          <w:sz w:val="20"/>
          <w:szCs w:val="20"/>
          <w:u w:val="single" w:color="0000FF"/>
          <w:lang w:val="es-ES_tradnl"/>
        </w:rPr>
        <w:t xml:space="preserve"> </w:t>
      </w:r>
      <w:r w:rsidRPr="004941C4">
        <w:rPr>
          <w:rFonts w:ascii="Arial" w:hAnsi="Arial" w:cs="Arial"/>
          <w:color w:val="0000FF"/>
          <w:sz w:val="20"/>
          <w:szCs w:val="20"/>
          <w:u w:val="single" w:color="0000FF"/>
          <w:lang w:val="es-ES_tradnl"/>
        </w:rPr>
        <w:t>25</w:t>
      </w:r>
      <w:r w:rsidRPr="004941C4">
        <w:rPr>
          <w:rFonts w:ascii="Arial" w:hAnsi="Arial" w:cs="Arial"/>
          <w:color w:val="0000FF"/>
          <w:spacing w:val="7"/>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7"/>
          <w:sz w:val="20"/>
          <w:szCs w:val="20"/>
          <w:u w:val="single" w:color="0000FF"/>
          <w:lang w:val="es-ES_tradnl"/>
        </w:rPr>
        <w:t xml:space="preserve"> </w:t>
      </w:r>
      <w:r w:rsidRPr="004941C4">
        <w:rPr>
          <w:rFonts w:ascii="Arial" w:hAnsi="Arial" w:cs="Arial"/>
          <w:color w:val="0000FF"/>
          <w:sz w:val="20"/>
          <w:szCs w:val="20"/>
          <w:u w:val="single" w:color="0000FF"/>
          <w:lang w:val="es-ES_tradnl"/>
        </w:rPr>
        <w:t>abri</w:t>
      </w:r>
      <w:r w:rsidRPr="004941C4">
        <w:rPr>
          <w:rFonts w:ascii="Arial" w:hAnsi="Arial" w:cs="Arial"/>
          <w:color w:val="0000FF"/>
          <w:spacing w:val="1"/>
          <w:sz w:val="20"/>
          <w:szCs w:val="20"/>
          <w:u w:val="single" w:color="0000FF"/>
          <w:lang w:val="es-ES_tradnl"/>
        </w:rPr>
        <w:t>l</w:t>
      </w:r>
      <w:r w:rsidRPr="004941C4">
        <w:rPr>
          <w:rFonts w:ascii="Arial" w:hAnsi="Arial" w:cs="Arial"/>
          <w:color w:val="000000"/>
          <w:sz w:val="20"/>
          <w:szCs w:val="20"/>
          <w:lang w:val="es-ES_tradnl"/>
        </w:rPr>
        <w:t>,</w:t>
      </w:r>
      <w:r w:rsidRPr="004941C4">
        <w:rPr>
          <w:rFonts w:ascii="Arial" w:hAnsi="Arial" w:cs="Arial"/>
          <w:color w:val="000000"/>
          <w:spacing w:val="7"/>
          <w:sz w:val="20"/>
          <w:szCs w:val="20"/>
          <w:lang w:val="es-ES_tradnl"/>
        </w:rPr>
        <w:t xml:space="preserve"> </w:t>
      </w:r>
      <w:r w:rsidRPr="004941C4">
        <w:rPr>
          <w:rFonts w:ascii="Arial" w:hAnsi="Arial" w:cs="Arial"/>
          <w:color w:val="000000"/>
          <w:sz w:val="20"/>
          <w:szCs w:val="20"/>
          <w:lang w:val="es-ES_tradnl"/>
        </w:rPr>
        <w:t>General</w:t>
      </w:r>
      <w:r w:rsidRPr="004941C4">
        <w:rPr>
          <w:rFonts w:ascii="Arial" w:hAnsi="Arial" w:cs="Arial"/>
          <w:color w:val="000000"/>
          <w:spacing w:val="7"/>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7"/>
          <w:sz w:val="20"/>
          <w:szCs w:val="20"/>
          <w:lang w:val="es-ES_tradnl"/>
        </w:rPr>
        <w:t xml:space="preserve"> </w:t>
      </w:r>
      <w:r w:rsidRPr="004941C4">
        <w:rPr>
          <w:rFonts w:ascii="Arial" w:hAnsi="Arial" w:cs="Arial"/>
          <w:color w:val="000000"/>
          <w:sz w:val="20"/>
          <w:szCs w:val="20"/>
          <w:lang w:val="es-ES_tradnl"/>
        </w:rPr>
        <w:t>Sanidad.</w:t>
      </w:r>
      <w:r w:rsidRPr="004941C4">
        <w:rPr>
          <w:rFonts w:ascii="Arial" w:hAnsi="Arial" w:cs="Arial"/>
          <w:color w:val="000000"/>
          <w:spacing w:val="7"/>
          <w:sz w:val="20"/>
          <w:szCs w:val="20"/>
          <w:lang w:val="es-ES_tradnl"/>
        </w:rPr>
        <w:t xml:space="preserve"> </w:t>
      </w:r>
      <w:r w:rsidRPr="004941C4">
        <w:rPr>
          <w:rFonts w:ascii="Arial" w:hAnsi="Arial" w:cs="Arial"/>
          <w:color w:val="000000"/>
          <w:sz w:val="20"/>
          <w:szCs w:val="20"/>
          <w:lang w:val="es-ES_tradnl"/>
        </w:rPr>
        <w:t>R</w:t>
      </w:r>
      <w:r w:rsidRPr="004941C4">
        <w:rPr>
          <w:rFonts w:ascii="Arial" w:hAnsi="Arial" w:cs="Arial"/>
          <w:color w:val="000000"/>
          <w:spacing w:val="1"/>
          <w:sz w:val="20"/>
          <w:szCs w:val="20"/>
          <w:lang w:val="es-ES_tradnl"/>
        </w:rPr>
        <w:t>e</w:t>
      </w:r>
      <w:r w:rsidRPr="004941C4">
        <w:rPr>
          <w:rFonts w:ascii="Arial" w:hAnsi="Arial" w:cs="Arial"/>
          <w:color w:val="000000"/>
          <w:sz w:val="20"/>
          <w:szCs w:val="20"/>
          <w:lang w:val="es-ES_tradnl"/>
        </w:rPr>
        <w:t>guladora</w:t>
      </w:r>
      <w:r w:rsidRPr="004941C4">
        <w:rPr>
          <w:rFonts w:ascii="Arial" w:hAnsi="Arial" w:cs="Arial"/>
          <w:color w:val="000000"/>
          <w:spacing w:val="7"/>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7"/>
          <w:sz w:val="20"/>
          <w:szCs w:val="20"/>
          <w:lang w:val="es-ES_tradnl"/>
        </w:rPr>
        <w:t xml:space="preserve"> </w:t>
      </w:r>
      <w:r w:rsidRPr="004941C4">
        <w:rPr>
          <w:rFonts w:ascii="Arial" w:hAnsi="Arial" w:cs="Arial"/>
          <w:color w:val="000000"/>
          <w:sz w:val="20"/>
          <w:szCs w:val="20"/>
          <w:lang w:val="es-ES_tradnl"/>
        </w:rPr>
        <w:t>los</w:t>
      </w:r>
      <w:r w:rsidRPr="004941C4">
        <w:rPr>
          <w:rFonts w:ascii="Arial" w:hAnsi="Arial" w:cs="Arial"/>
          <w:color w:val="000000"/>
          <w:spacing w:val="7"/>
          <w:sz w:val="20"/>
          <w:szCs w:val="20"/>
          <w:lang w:val="es-ES_tradnl"/>
        </w:rPr>
        <w:t xml:space="preserve"> </w:t>
      </w:r>
      <w:r w:rsidRPr="004941C4">
        <w:rPr>
          <w:rFonts w:ascii="Arial" w:hAnsi="Arial" w:cs="Arial"/>
          <w:color w:val="000000"/>
          <w:sz w:val="20"/>
          <w:szCs w:val="20"/>
          <w:lang w:val="es-ES_tradnl"/>
        </w:rPr>
        <w:t>servicios sanitarios.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Estructurando</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siste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sanitario público y el de las co</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unid</w:t>
      </w:r>
      <w:r w:rsidRPr="004941C4">
        <w:rPr>
          <w:rFonts w:ascii="Arial" w:hAnsi="Arial" w:cs="Arial"/>
          <w:color w:val="000000"/>
          <w:spacing w:val="1"/>
          <w:sz w:val="20"/>
          <w:szCs w:val="20"/>
          <w:lang w:val="es-ES_tradnl"/>
        </w:rPr>
        <w:t>a</w:t>
      </w:r>
      <w:r w:rsidRPr="004941C4">
        <w:rPr>
          <w:rFonts w:ascii="Arial" w:hAnsi="Arial" w:cs="Arial"/>
          <w:color w:val="000000"/>
          <w:sz w:val="20"/>
          <w:szCs w:val="20"/>
          <w:lang w:val="es-ES_tradnl"/>
        </w:rPr>
        <w:t>des autóno</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as.</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Real</w:t>
      </w:r>
      <w:r w:rsidRPr="004941C4">
        <w:rPr>
          <w:rFonts w:ascii="Arial" w:hAnsi="Arial" w:cs="Arial"/>
          <w:color w:val="0000FF"/>
          <w:spacing w:val="18"/>
          <w:sz w:val="20"/>
          <w:szCs w:val="20"/>
          <w:u w:val="single" w:color="0000FF"/>
          <w:lang w:val="es-ES_tradnl"/>
        </w:rPr>
        <w:t xml:space="preserve"> </w:t>
      </w:r>
      <w:r w:rsidRPr="004941C4">
        <w:rPr>
          <w:rFonts w:ascii="Arial" w:hAnsi="Arial" w:cs="Arial"/>
          <w:color w:val="0000FF"/>
          <w:sz w:val="20"/>
          <w:szCs w:val="20"/>
          <w:u w:val="single" w:color="0000FF"/>
          <w:lang w:val="es-ES_tradnl"/>
        </w:rPr>
        <w:t>Decreto</w:t>
      </w:r>
      <w:r w:rsidRPr="004941C4">
        <w:rPr>
          <w:rFonts w:ascii="Arial" w:hAnsi="Arial" w:cs="Arial"/>
          <w:color w:val="0000FF"/>
          <w:spacing w:val="18"/>
          <w:sz w:val="20"/>
          <w:szCs w:val="20"/>
          <w:u w:val="single" w:color="0000FF"/>
          <w:lang w:val="es-ES_tradnl"/>
        </w:rPr>
        <w:t xml:space="preserve"> </w:t>
      </w:r>
      <w:r w:rsidRPr="004941C4">
        <w:rPr>
          <w:rFonts w:ascii="Arial" w:hAnsi="Arial" w:cs="Arial"/>
          <w:color w:val="0000FF"/>
          <w:sz w:val="20"/>
          <w:szCs w:val="20"/>
          <w:u w:val="single" w:color="0000FF"/>
          <w:lang w:val="es-ES_tradnl"/>
        </w:rPr>
        <w:t>183/2008, de 28 de febrer</w:t>
      </w:r>
      <w:r w:rsidRPr="004941C4">
        <w:rPr>
          <w:rFonts w:ascii="Arial" w:hAnsi="Arial" w:cs="Arial"/>
          <w:color w:val="0000FF"/>
          <w:spacing w:val="-1"/>
          <w:sz w:val="20"/>
          <w:szCs w:val="20"/>
          <w:u w:val="single" w:color="0000FF"/>
          <w:lang w:val="es-ES_tradnl"/>
        </w:rPr>
        <w:t>o</w:t>
      </w:r>
      <w:r w:rsidRPr="004941C4">
        <w:rPr>
          <w:rFonts w:ascii="Arial" w:hAnsi="Arial" w:cs="Arial"/>
          <w:color w:val="000000"/>
          <w:sz w:val="20"/>
          <w:szCs w:val="20"/>
          <w:lang w:val="es-ES_tradnl"/>
        </w:rPr>
        <w:t>, por el que se deter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inan y cla</w:t>
      </w:r>
      <w:r w:rsidRPr="004941C4">
        <w:rPr>
          <w:rFonts w:ascii="Arial" w:hAnsi="Arial" w:cs="Arial"/>
          <w:color w:val="000000"/>
          <w:spacing w:val="-1"/>
          <w:sz w:val="20"/>
          <w:szCs w:val="20"/>
          <w:lang w:val="es-ES_tradnl"/>
        </w:rPr>
        <w:t>s</w:t>
      </w:r>
      <w:r w:rsidRPr="004941C4">
        <w:rPr>
          <w:rFonts w:ascii="Arial" w:hAnsi="Arial" w:cs="Arial"/>
          <w:color w:val="000000"/>
          <w:sz w:val="20"/>
          <w:szCs w:val="20"/>
          <w:lang w:val="es-ES_tradnl"/>
        </w:rPr>
        <w:t>ifican las especialidades en Ciencias de la Salud y se desarrollan deter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inados aspect</w:t>
      </w:r>
      <w:r w:rsidRPr="004941C4">
        <w:rPr>
          <w:rFonts w:ascii="Arial" w:hAnsi="Arial" w:cs="Arial"/>
          <w:color w:val="000000"/>
          <w:spacing w:val="-1"/>
          <w:sz w:val="20"/>
          <w:szCs w:val="20"/>
          <w:lang w:val="es-ES_tradnl"/>
        </w:rPr>
        <w:t>o</w:t>
      </w:r>
      <w:r w:rsidRPr="004941C4">
        <w:rPr>
          <w:rFonts w:ascii="Arial" w:hAnsi="Arial" w:cs="Arial"/>
          <w:color w:val="000000"/>
          <w:sz w:val="20"/>
          <w:szCs w:val="20"/>
          <w:lang w:val="es-ES_tradnl"/>
        </w:rPr>
        <w:t xml:space="preserve">s </w:t>
      </w:r>
      <w:r w:rsidRPr="004941C4">
        <w:rPr>
          <w:rFonts w:ascii="Arial" w:hAnsi="Arial" w:cs="Arial"/>
          <w:color w:val="000000"/>
          <w:spacing w:val="-1"/>
          <w:sz w:val="20"/>
          <w:szCs w:val="20"/>
          <w:lang w:val="es-ES_tradnl"/>
        </w:rPr>
        <w:t>d</w:t>
      </w:r>
      <w:r w:rsidRPr="004941C4">
        <w:rPr>
          <w:rFonts w:ascii="Arial" w:hAnsi="Arial" w:cs="Arial"/>
          <w:color w:val="000000"/>
          <w:sz w:val="20"/>
          <w:szCs w:val="20"/>
          <w:lang w:val="es-ES_tradnl"/>
        </w:rPr>
        <w:t>el si</w:t>
      </w:r>
      <w:r w:rsidRPr="004941C4">
        <w:rPr>
          <w:rFonts w:ascii="Arial" w:hAnsi="Arial" w:cs="Arial"/>
          <w:color w:val="000000"/>
          <w:spacing w:val="-1"/>
          <w:sz w:val="20"/>
          <w:szCs w:val="20"/>
          <w:lang w:val="es-ES_tradnl"/>
        </w:rPr>
        <w:t>s</w:t>
      </w:r>
      <w:r w:rsidRPr="004941C4">
        <w:rPr>
          <w:rFonts w:ascii="Arial" w:hAnsi="Arial" w:cs="Arial"/>
          <w:color w:val="000000"/>
          <w:spacing w:val="1"/>
          <w:sz w:val="20"/>
          <w:szCs w:val="20"/>
          <w:lang w:val="es-ES_tradnl"/>
        </w:rPr>
        <w:t>t</w:t>
      </w:r>
      <w:r w:rsidRPr="004941C4">
        <w:rPr>
          <w:rFonts w:ascii="Arial" w:hAnsi="Arial" w:cs="Arial"/>
          <w:color w:val="000000"/>
          <w:sz w:val="20"/>
          <w:szCs w:val="20"/>
          <w:lang w:val="es-ES_tradnl"/>
        </w:rPr>
        <w:t>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 de fo</w:t>
      </w:r>
      <w:r w:rsidRPr="004941C4">
        <w:rPr>
          <w:rFonts w:ascii="Arial" w:hAnsi="Arial" w:cs="Arial"/>
          <w:color w:val="000000"/>
          <w:spacing w:val="2"/>
          <w:sz w:val="20"/>
          <w:szCs w:val="20"/>
          <w:lang w:val="es-ES_tradnl"/>
        </w:rPr>
        <w:t>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ación sanitaria es</w:t>
      </w:r>
      <w:r w:rsidRPr="004941C4">
        <w:rPr>
          <w:rFonts w:ascii="Arial" w:hAnsi="Arial" w:cs="Arial"/>
          <w:color w:val="000000"/>
          <w:spacing w:val="-1"/>
          <w:sz w:val="20"/>
          <w:szCs w:val="20"/>
          <w:lang w:val="es-ES_tradnl"/>
        </w:rPr>
        <w:t>p</w:t>
      </w:r>
      <w:r w:rsidRPr="004941C4">
        <w:rPr>
          <w:rFonts w:ascii="Arial" w:hAnsi="Arial" w:cs="Arial"/>
          <w:color w:val="000000"/>
          <w:sz w:val="20"/>
          <w:szCs w:val="20"/>
          <w:lang w:val="es-ES_tradnl"/>
        </w:rPr>
        <w:t>ecializa</w:t>
      </w:r>
      <w:r w:rsidRPr="004941C4">
        <w:rPr>
          <w:rFonts w:ascii="Arial" w:hAnsi="Arial" w:cs="Arial"/>
          <w:color w:val="000000"/>
          <w:spacing w:val="-1"/>
          <w:sz w:val="20"/>
          <w:szCs w:val="20"/>
          <w:lang w:val="es-ES_tradnl"/>
        </w:rPr>
        <w:t>d</w:t>
      </w:r>
      <w:r w:rsidRPr="004941C4">
        <w:rPr>
          <w:rFonts w:ascii="Arial" w:hAnsi="Arial" w:cs="Arial"/>
          <w:color w:val="000000"/>
          <w:sz w:val="20"/>
          <w:szCs w:val="20"/>
          <w:lang w:val="es-ES_tradnl"/>
        </w:rPr>
        <w:t>a.</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Real</w:t>
      </w:r>
      <w:r w:rsidRPr="004941C4">
        <w:rPr>
          <w:rFonts w:ascii="Arial" w:hAnsi="Arial" w:cs="Arial"/>
          <w:color w:val="0000FF"/>
          <w:spacing w:val="38"/>
          <w:sz w:val="20"/>
          <w:szCs w:val="20"/>
          <w:u w:val="single" w:color="0000FF"/>
          <w:lang w:val="es-ES_tradnl"/>
        </w:rPr>
        <w:t xml:space="preserve"> </w:t>
      </w:r>
      <w:r w:rsidRPr="004941C4">
        <w:rPr>
          <w:rFonts w:ascii="Arial" w:hAnsi="Arial" w:cs="Arial"/>
          <w:color w:val="0000FF"/>
          <w:sz w:val="20"/>
          <w:szCs w:val="20"/>
          <w:u w:val="single" w:color="0000FF"/>
          <w:lang w:val="es-ES_tradnl"/>
        </w:rPr>
        <w:t>Decreto</w:t>
      </w:r>
      <w:r w:rsidRPr="004941C4">
        <w:rPr>
          <w:rFonts w:ascii="Arial" w:hAnsi="Arial" w:cs="Arial"/>
          <w:color w:val="0000FF"/>
          <w:spacing w:val="38"/>
          <w:sz w:val="20"/>
          <w:szCs w:val="20"/>
          <w:u w:val="single" w:color="0000FF"/>
          <w:lang w:val="es-ES_tradnl"/>
        </w:rPr>
        <w:t xml:space="preserve"> </w:t>
      </w:r>
      <w:r w:rsidRPr="004941C4">
        <w:rPr>
          <w:rFonts w:ascii="Arial" w:hAnsi="Arial" w:cs="Arial"/>
          <w:color w:val="0000FF"/>
          <w:sz w:val="20"/>
          <w:szCs w:val="20"/>
          <w:u w:val="single" w:color="0000FF"/>
          <w:lang w:val="es-ES_tradnl"/>
        </w:rPr>
        <w:t>1146/2006,</w:t>
      </w:r>
      <w:r w:rsidRPr="004941C4">
        <w:rPr>
          <w:rFonts w:ascii="Arial" w:hAnsi="Arial" w:cs="Arial"/>
          <w:color w:val="0000FF"/>
          <w:spacing w:val="38"/>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38"/>
          <w:sz w:val="20"/>
          <w:szCs w:val="20"/>
          <w:u w:val="single" w:color="0000FF"/>
          <w:lang w:val="es-ES_tradnl"/>
        </w:rPr>
        <w:t xml:space="preserve"> </w:t>
      </w:r>
      <w:r w:rsidRPr="004941C4">
        <w:rPr>
          <w:rFonts w:ascii="Arial" w:hAnsi="Arial" w:cs="Arial"/>
          <w:color w:val="0000FF"/>
          <w:sz w:val="20"/>
          <w:szCs w:val="20"/>
          <w:u w:val="single" w:color="0000FF"/>
          <w:lang w:val="es-ES_tradnl"/>
        </w:rPr>
        <w:t>6</w:t>
      </w:r>
      <w:r w:rsidRPr="004941C4">
        <w:rPr>
          <w:rFonts w:ascii="Arial" w:hAnsi="Arial" w:cs="Arial"/>
          <w:color w:val="0000FF"/>
          <w:spacing w:val="38"/>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38"/>
          <w:sz w:val="20"/>
          <w:szCs w:val="20"/>
          <w:u w:val="single" w:color="0000FF"/>
          <w:lang w:val="es-ES_tradnl"/>
        </w:rPr>
        <w:t xml:space="preserve"> </w:t>
      </w:r>
      <w:r w:rsidRPr="004941C4">
        <w:rPr>
          <w:rFonts w:ascii="Arial" w:hAnsi="Arial" w:cs="Arial"/>
          <w:color w:val="0000FF"/>
          <w:sz w:val="20"/>
          <w:szCs w:val="20"/>
          <w:u w:val="single" w:color="0000FF"/>
          <w:lang w:val="es-ES_tradnl"/>
        </w:rPr>
        <w:t>octubre</w:t>
      </w:r>
      <w:r w:rsidRPr="004941C4">
        <w:rPr>
          <w:rFonts w:ascii="Arial" w:hAnsi="Arial" w:cs="Arial"/>
          <w:color w:val="000000"/>
          <w:sz w:val="20"/>
          <w:szCs w:val="20"/>
          <w:lang w:val="es-ES_tradnl"/>
        </w:rPr>
        <w:t>,</w:t>
      </w:r>
      <w:r w:rsidRPr="004941C4">
        <w:rPr>
          <w:rFonts w:ascii="Arial" w:hAnsi="Arial" w:cs="Arial"/>
          <w:color w:val="000000"/>
          <w:spacing w:val="38"/>
          <w:sz w:val="20"/>
          <w:szCs w:val="20"/>
          <w:lang w:val="es-ES_tradnl"/>
        </w:rPr>
        <w:t xml:space="preserve"> </w:t>
      </w:r>
      <w:r w:rsidRPr="004941C4">
        <w:rPr>
          <w:rFonts w:ascii="Arial" w:hAnsi="Arial" w:cs="Arial"/>
          <w:color w:val="000000"/>
          <w:sz w:val="20"/>
          <w:szCs w:val="20"/>
          <w:lang w:val="es-ES_tradnl"/>
        </w:rPr>
        <w:t>por</w:t>
      </w:r>
      <w:r w:rsidRPr="004941C4">
        <w:rPr>
          <w:rFonts w:ascii="Arial" w:hAnsi="Arial" w:cs="Arial"/>
          <w:color w:val="000000"/>
          <w:spacing w:val="38"/>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38"/>
          <w:sz w:val="20"/>
          <w:szCs w:val="20"/>
          <w:lang w:val="es-ES_tradnl"/>
        </w:rPr>
        <w:t xml:space="preserve"> </w:t>
      </w:r>
      <w:r w:rsidRPr="004941C4">
        <w:rPr>
          <w:rFonts w:ascii="Arial" w:hAnsi="Arial" w:cs="Arial"/>
          <w:color w:val="000000"/>
          <w:sz w:val="20"/>
          <w:szCs w:val="20"/>
          <w:lang w:val="es-ES_tradnl"/>
        </w:rPr>
        <w:t>que</w:t>
      </w:r>
      <w:r w:rsidRPr="004941C4">
        <w:rPr>
          <w:rFonts w:ascii="Arial" w:hAnsi="Arial" w:cs="Arial"/>
          <w:color w:val="000000"/>
          <w:spacing w:val="38"/>
          <w:sz w:val="20"/>
          <w:szCs w:val="20"/>
          <w:lang w:val="es-ES_tradnl"/>
        </w:rPr>
        <w:t xml:space="preserve"> </w:t>
      </w:r>
      <w:r w:rsidRPr="004941C4">
        <w:rPr>
          <w:rFonts w:ascii="Arial" w:hAnsi="Arial" w:cs="Arial"/>
          <w:color w:val="000000"/>
          <w:sz w:val="20"/>
          <w:szCs w:val="20"/>
          <w:lang w:val="es-ES_tradnl"/>
        </w:rPr>
        <w:t>se</w:t>
      </w:r>
      <w:r w:rsidRPr="004941C4">
        <w:rPr>
          <w:rFonts w:ascii="Arial" w:hAnsi="Arial" w:cs="Arial"/>
          <w:color w:val="000000"/>
          <w:spacing w:val="38"/>
          <w:sz w:val="20"/>
          <w:szCs w:val="20"/>
          <w:lang w:val="es-ES_tradnl"/>
        </w:rPr>
        <w:t xml:space="preserve"> </w:t>
      </w:r>
      <w:r w:rsidRPr="004941C4">
        <w:rPr>
          <w:rFonts w:ascii="Arial" w:hAnsi="Arial" w:cs="Arial"/>
          <w:color w:val="000000"/>
          <w:sz w:val="20"/>
          <w:szCs w:val="20"/>
          <w:lang w:val="es-ES_tradnl"/>
        </w:rPr>
        <w:t>regula</w:t>
      </w:r>
      <w:r w:rsidRPr="004941C4">
        <w:rPr>
          <w:rFonts w:ascii="Arial" w:hAnsi="Arial" w:cs="Arial"/>
          <w:color w:val="000000"/>
          <w:spacing w:val="38"/>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38"/>
          <w:sz w:val="20"/>
          <w:szCs w:val="20"/>
          <w:lang w:val="es-ES_tradnl"/>
        </w:rPr>
        <w:t xml:space="preserve"> </w:t>
      </w:r>
      <w:r w:rsidRPr="004941C4">
        <w:rPr>
          <w:rFonts w:ascii="Arial" w:hAnsi="Arial" w:cs="Arial"/>
          <w:color w:val="000000"/>
          <w:sz w:val="20"/>
          <w:szCs w:val="20"/>
          <w:lang w:val="es-ES_tradnl"/>
        </w:rPr>
        <w:t>relación laboral</w:t>
      </w:r>
      <w:r w:rsidRPr="004941C4">
        <w:rPr>
          <w:rFonts w:ascii="Arial" w:hAnsi="Arial" w:cs="Arial"/>
          <w:color w:val="000000"/>
          <w:spacing w:val="22"/>
          <w:sz w:val="20"/>
          <w:szCs w:val="20"/>
          <w:lang w:val="es-ES_tradnl"/>
        </w:rPr>
        <w:t xml:space="preserve"> </w:t>
      </w:r>
      <w:r w:rsidRPr="004941C4">
        <w:rPr>
          <w:rFonts w:ascii="Arial" w:hAnsi="Arial" w:cs="Arial"/>
          <w:color w:val="000000"/>
          <w:sz w:val="20"/>
          <w:szCs w:val="20"/>
          <w:lang w:val="es-ES_tradnl"/>
        </w:rPr>
        <w:t>especial</w:t>
      </w:r>
      <w:r w:rsidRPr="004941C4">
        <w:rPr>
          <w:rFonts w:ascii="Arial" w:hAnsi="Arial" w:cs="Arial"/>
          <w:color w:val="000000"/>
          <w:spacing w:val="22"/>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22"/>
          <w:sz w:val="20"/>
          <w:szCs w:val="20"/>
          <w:lang w:val="es-ES_tradnl"/>
        </w:rPr>
        <w:t xml:space="preserve"> </w:t>
      </w:r>
      <w:r w:rsidRPr="004941C4">
        <w:rPr>
          <w:rFonts w:ascii="Arial" w:hAnsi="Arial" w:cs="Arial"/>
          <w:color w:val="000000"/>
          <w:sz w:val="20"/>
          <w:szCs w:val="20"/>
          <w:lang w:val="es-ES_tradnl"/>
        </w:rPr>
        <w:t>residencia</w:t>
      </w:r>
      <w:r w:rsidRPr="004941C4">
        <w:rPr>
          <w:rFonts w:ascii="Arial" w:hAnsi="Arial" w:cs="Arial"/>
          <w:color w:val="000000"/>
          <w:spacing w:val="22"/>
          <w:sz w:val="20"/>
          <w:szCs w:val="20"/>
          <w:lang w:val="es-ES_tradnl"/>
        </w:rPr>
        <w:t xml:space="preserve"> </w:t>
      </w:r>
      <w:r w:rsidRPr="004941C4">
        <w:rPr>
          <w:rFonts w:ascii="Arial" w:hAnsi="Arial" w:cs="Arial"/>
          <w:color w:val="000000"/>
          <w:sz w:val="20"/>
          <w:szCs w:val="20"/>
          <w:lang w:val="es-ES_tradnl"/>
        </w:rPr>
        <w:t>para</w:t>
      </w:r>
      <w:r w:rsidRPr="004941C4">
        <w:rPr>
          <w:rFonts w:ascii="Arial" w:hAnsi="Arial" w:cs="Arial"/>
          <w:color w:val="000000"/>
          <w:spacing w:val="22"/>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22"/>
          <w:sz w:val="20"/>
          <w:szCs w:val="20"/>
          <w:lang w:val="es-ES_tradnl"/>
        </w:rPr>
        <w:t xml:space="preserve"> </w:t>
      </w:r>
      <w:r w:rsidRPr="004941C4">
        <w:rPr>
          <w:rFonts w:ascii="Arial" w:hAnsi="Arial" w:cs="Arial"/>
          <w:color w:val="000000"/>
          <w:sz w:val="20"/>
          <w:szCs w:val="20"/>
          <w:lang w:val="es-ES_tradnl"/>
        </w:rPr>
        <w:t>fo</w:t>
      </w:r>
      <w:r w:rsidRPr="004941C4">
        <w:rPr>
          <w:rFonts w:ascii="Arial" w:hAnsi="Arial" w:cs="Arial"/>
          <w:color w:val="000000"/>
          <w:spacing w:val="2"/>
          <w:sz w:val="20"/>
          <w:szCs w:val="20"/>
          <w:lang w:val="es-ES_tradnl"/>
        </w:rPr>
        <w:t>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ación</w:t>
      </w:r>
      <w:r w:rsidRPr="004941C4">
        <w:rPr>
          <w:rFonts w:ascii="Arial" w:hAnsi="Arial" w:cs="Arial"/>
          <w:color w:val="000000"/>
          <w:spacing w:val="21"/>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21"/>
          <w:sz w:val="20"/>
          <w:szCs w:val="20"/>
          <w:lang w:val="es-ES_tradnl"/>
        </w:rPr>
        <w:t xml:space="preserve"> </w:t>
      </w:r>
      <w:r w:rsidRPr="004941C4">
        <w:rPr>
          <w:rFonts w:ascii="Arial" w:hAnsi="Arial" w:cs="Arial"/>
          <w:color w:val="000000"/>
          <w:sz w:val="20"/>
          <w:szCs w:val="20"/>
          <w:lang w:val="es-ES_tradnl"/>
        </w:rPr>
        <w:t>especialistas</w:t>
      </w:r>
      <w:r w:rsidRPr="004941C4">
        <w:rPr>
          <w:rFonts w:ascii="Arial" w:hAnsi="Arial" w:cs="Arial"/>
          <w:color w:val="000000"/>
          <w:spacing w:val="21"/>
          <w:sz w:val="20"/>
          <w:szCs w:val="20"/>
          <w:lang w:val="es-ES_tradnl"/>
        </w:rPr>
        <w:t xml:space="preserve"> </w:t>
      </w:r>
      <w:r w:rsidRPr="004941C4">
        <w:rPr>
          <w:rFonts w:ascii="Arial" w:hAnsi="Arial" w:cs="Arial"/>
          <w:color w:val="000000"/>
          <w:sz w:val="20"/>
          <w:szCs w:val="20"/>
          <w:lang w:val="es-ES_tradnl"/>
        </w:rPr>
        <w:t>en</w:t>
      </w:r>
      <w:r w:rsidRPr="004941C4">
        <w:rPr>
          <w:rFonts w:ascii="Arial" w:hAnsi="Arial" w:cs="Arial"/>
          <w:color w:val="000000"/>
          <w:spacing w:val="21"/>
          <w:sz w:val="20"/>
          <w:szCs w:val="20"/>
          <w:lang w:val="es-ES_tradnl"/>
        </w:rPr>
        <w:t xml:space="preserve"> </w:t>
      </w:r>
      <w:r w:rsidRPr="004941C4">
        <w:rPr>
          <w:rFonts w:ascii="Arial" w:hAnsi="Arial" w:cs="Arial"/>
          <w:color w:val="000000"/>
          <w:sz w:val="20"/>
          <w:szCs w:val="20"/>
          <w:lang w:val="es-ES_tradnl"/>
        </w:rPr>
        <w:t>Ciencias de la Salud.</w:t>
      </w:r>
    </w:p>
    <w:p w:rsidR="00A23C05" w:rsidRPr="004941C4" w:rsidRDefault="00A23C05" w:rsidP="00A23C05">
      <w:pPr>
        <w:numPr>
          <w:ilvl w:val="0"/>
          <w:numId w:val="26"/>
        </w:numPr>
        <w:adjustRightInd w:val="0"/>
        <w:spacing w:before="100" w:beforeAutospacing="1" w:after="100" w:afterAutospacing="1" w:line="360" w:lineRule="auto"/>
        <w:ind w:left="1134"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Real Decreto Legislativo 5/2015, de 30 de octubre</w:t>
      </w:r>
      <w:r w:rsidRPr="004941C4">
        <w:rPr>
          <w:rFonts w:ascii="Arial" w:hAnsi="Arial" w:cs="Arial"/>
          <w:sz w:val="20"/>
          <w:szCs w:val="20"/>
          <w:lang w:val="es-ES_tradnl"/>
        </w:rPr>
        <w:t>, por el que se aprueba el texto refundido de la Ley del Estatuto Básico del Empleado Público.</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Orden SSI/81/2017, de 19 de enero,</w:t>
      </w:r>
      <w:r w:rsidRPr="004941C4">
        <w:rPr>
          <w:rFonts w:ascii="Arial" w:hAnsi="Arial" w:cs="Arial"/>
          <w:color w:val="000000"/>
          <w:sz w:val="20"/>
          <w:szCs w:val="20"/>
          <w:lang w:val="es-ES_tradnl"/>
        </w:rPr>
        <w:t xml:space="preserve"> por la que se publica el Acuerdo de la Comisión de Recursos Humanos del Sistema Nacional de Salud, por el que se </w:t>
      </w:r>
      <w:r w:rsidRPr="004941C4">
        <w:rPr>
          <w:rFonts w:ascii="Arial" w:hAnsi="Arial" w:cs="Arial"/>
          <w:color w:val="000000"/>
          <w:sz w:val="20"/>
          <w:szCs w:val="20"/>
          <w:lang w:val="es-ES_tradnl"/>
        </w:rPr>
        <w:lastRenderedPageBreak/>
        <w:t>aprueba el protocolo mediante el que se determinan pautas básicas destinadas a proteger el derecho a la intimidad del paciente por los alumnos y residentes en Ciencias de la Salud.</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Orden</w:t>
      </w:r>
      <w:r w:rsidRPr="004941C4">
        <w:rPr>
          <w:rFonts w:ascii="Arial" w:hAnsi="Arial" w:cs="Arial"/>
          <w:color w:val="0000FF"/>
          <w:spacing w:val="16"/>
          <w:sz w:val="20"/>
          <w:szCs w:val="20"/>
          <w:u w:val="single" w:color="0000FF"/>
          <w:lang w:val="es-ES_tradnl"/>
        </w:rPr>
        <w:t xml:space="preserve"> </w:t>
      </w:r>
      <w:r w:rsidRPr="004941C4">
        <w:rPr>
          <w:rFonts w:ascii="Arial" w:hAnsi="Arial" w:cs="Arial"/>
          <w:color w:val="0000FF"/>
          <w:sz w:val="20"/>
          <w:szCs w:val="20"/>
          <w:u w:val="single" w:color="0000FF"/>
          <w:lang w:val="es-ES_tradnl"/>
        </w:rPr>
        <w:t>SCO</w:t>
      </w:r>
      <w:r w:rsidRPr="004941C4">
        <w:rPr>
          <w:rFonts w:ascii="Arial" w:hAnsi="Arial" w:cs="Arial"/>
          <w:color w:val="0000FF"/>
          <w:spacing w:val="2"/>
          <w:sz w:val="20"/>
          <w:szCs w:val="20"/>
          <w:u w:val="single" w:color="0000FF"/>
          <w:lang w:val="es-ES_tradnl"/>
        </w:rPr>
        <w:t>/</w:t>
      </w:r>
      <w:r w:rsidRPr="004941C4">
        <w:rPr>
          <w:rFonts w:ascii="Arial" w:hAnsi="Arial" w:cs="Arial"/>
          <w:color w:val="0000FF"/>
          <w:sz w:val="20"/>
          <w:szCs w:val="20"/>
          <w:u w:val="single" w:color="0000FF"/>
          <w:lang w:val="es-ES_tradnl"/>
        </w:rPr>
        <w:t>581/2008,</w:t>
      </w:r>
      <w:r w:rsidRPr="004941C4">
        <w:rPr>
          <w:rFonts w:ascii="Arial" w:hAnsi="Arial" w:cs="Arial"/>
          <w:color w:val="0000FF"/>
          <w:spacing w:val="16"/>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16"/>
          <w:sz w:val="20"/>
          <w:szCs w:val="20"/>
          <w:u w:val="single" w:color="0000FF"/>
          <w:lang w:val="es-ES_tradnl"/>
        </w:rPr>
        <w:t xml:space="preserve"> </w:t>
      </w:r>
      <w:r w:rsidRPr="004941C4">
        <w:rPr>
          <w:rFonts w:ascii="Arial" w:hAnsi="Arial" w:cs="Arial"/>
          <w:color w:val="0000FF"/>
          <w:sz w:val="20"/>
          <w:szCs w:val="20"/>
          <w:u w:val="single" w:color="0000FF"/>
          <w:lang w:val="es-ES_tradnl"/>
        </w:rPr>
        <w:t>22</w:t>
      </w:r>
      <w:r w:rsidRPr="004941C4">
        <w:rPr>
          <w:rFonts w:ascii="Arial" w:hAnsi="Arial" w:cs="Arial"/>
          <w:color w:val="0000FF"/>
          <w:spacing w:val="16"/>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16"/>
          <w:sz w:val="20"/>
          <w:szCs w:val="20"/>
          <w:u w:val="single" w:color="0000FF"/>
          <w:lang w:val="es-ES_tradnl"/>
        </w:rPr>
        <w:t xml:space="preserve"> </w:t>
      </w:r>
      <w:r w:rsidRPr="004941C4">
        <w:rPr>
          <w:rFonts w:ascii="Arial" w:hAnsi="Arial" w:cs="Arial"/>
          <w:color w:val="0000FF"/>
          <w:sz w:val="20"/>
          <w:szCs w:val="20"/>
          <w:u w:val="single" w:color="0000FF"/>
          <w:lang w:val="es-ES_tradnl"/>
        </w:rPr>
        <w:t>febrer</w:t>
      </w:r>
      <w:r w:rsidRPr="004941C4">
        <w:rPr>
          <w:rFonts w:ascii="Arial" w:hAnsi="Arial" w:cs="Arial"/>
          <w:color w:val="0000FF"/>
          <w:spacing w:val="1"/>
          <w:sz w:val="20"/>
          <w:szCs w:val="20"/>
          <w:u w:val="single" w:color="0000FF"/>
          <w:lang w:val="es-ES_tradnl"/>
        </w:rPr>
        <w:t>o</w:t>
      </w:r>
      <w:r w:rsidRPr="004941C4">
        <w:rPr>
          <w:rFonts w:ascii="Arial" w:hAnsi="Arial" w:cs="Arial"/>
          <w:color w:val="000000"/>
          <w:sz w:val="20"/>
          <w:szCs w:val="20"/>
          <w:lang w:val="es-ES_tradnl"/>
        </w:rPr>
        <w:t>,</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por</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que</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se</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publica</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Acuerdo</w:t>
      </w:r>
      <w:r w:rsidRPr="004941C4">
        <w:rPr>
          <w:rFonts w:ascii="Arial" w:hAnsi="Arial" w:cs="Arial"/>
          <w:color w:val="000000"/>
          <w:spacing w:val="16"/>
          <w:sz w:val="20"/>
          <w:szCs w:val="20"/>
          <w:lang w:val="es-ES_tradnl"/>
        </w:rPr>
        <w:t xml:space="preserve"> </w:t>
      </w:r>
      <w:r w:rsidRPr="004941C4">
        <w:rPr>
          <w:rFonts w:ascii="Arial" w:hAnsi="Arial" w:cs="Arial"/>
          <w:color w:val="000000"/>
          <w:sz w:val="20"/>
          <w:szCs w:val="20"/>
          <w:lang w:val="es-ES_tradnl"/>
        </w:rPr>
        <w:t>de la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Co</w:t>
      </w:r>
      <w:r w:rsidRPr="004941C4">
        <w:rPr>
          <w:rFonts w:ascii="Arial" w:hAnsi="Arial" w:cs="Arial"/>
          <w:color w:val="000000"/>
          <w:spacing w:val="-2"/>
          <w:sz w:val="20"/>
          <w:szCs w:val="20"/>
          <w:lang w:val="es-ES_tradnl"/>
        </w:rPr>
        <w:t>m</w:t>
      </w:r>
      <w:r w:rsidRPr="004941C4">
        <w:rPr>
          <w:rFonts w:ascii="Arial" w:hAnsi="Arial" w:cs="Arial"/>
          <w:color w:val="000000"/>
          <w:spacing w:val="1"/>
          <w:sz w:val="20"/>
          <w:szCs w:val="20"/>
          <w:lang w:val="es-ES_tradnl"/>
        </w:rPr>
        <w:t>i</w:t>
      </w:r>
      <w:r w:rsidRPr="004941C4">
        <w:rPr>
          <w:rFonts w:ascii="Arial" w:hAnsi="Arial" w:cs="Arial"/>
          <w:color w:val="000000"/>
          <w:sz w:val="20"/>
          <w:szCs w:val="20"/>
          <w:lang w:val="es-ES_tradnl"/>
        </w:rPr>
        <w:t>sión</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Recursos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Hu</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anos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del Siste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Nacional</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Salud,</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por</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que se</w:t>
      </w:r>
      <w:r w:rsidRPr="004941C4">
        <w:rPr>
          <w:rFonts w:ascii="Arial" w:hAnsi="Arial" w:cs="Arial"/>
          <w:color w:val="000000"/>
          <w:spacing w:val="2"/>
          <w:sz w:val="20"/>
          <w:szCs w:val="20"/>
          <w:lang w:val="es-ES_tradnl"/>
        </w:rPr>
        <w:t xml:space="preserve"> </w:t>
      </w:r>
      <w:r w:rsidRPr="004941C4">
        <w:rPr>
          <w:rFonts w:ascii="Arial" w:hAnsi="Arial" w:cs="Arial"/>
          <w:color w:val="000000"/>
          <w:spacing w:val="-1"/>
          <w:sz w:val="20"/>
          <w:szCs w:val="20"/>
          <w:lang w:val="es-ES_tradnl"/>
        </w:rPr>
        <w:t>f</w:t>
      </w:r>
      <w:r w:rsidRPr="004941C4">
        <w:rPr>
          <w:rFonts w:ascii="Arial" w:hAnsi="Arial" w:cs="Arial"/>
          <w:color w:val="000000"/>
          <w:sz w:val="20"/>
          <w:szCs w:val="20"/>
          <w:lang w:val="es-ES_tradnl"/>
        </w:rPr>
        <w:t>ijan</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c</w:t>
      </w:r>
      <w:r w:rsidRPr="004941C4">
        <w:rPr>
          <w:rFonts w:ascii="Arial" w:hAnsi="Arial" w:cs="Arial"/>
          <w:color w:val="000000"/>
          <w:spacing w:val="-1"/>
          <w:sz w:val="20"/>
          <w:szCs w:val="20"/>
          <w:lang w:val="es-ES_tradnl"/>
        </w:rPr>
        <w:t>r</w:t>
      </w:r>
      <w:r w:rsidRPr="004941C4">
        <w:rPr>
          <w:rFonts w:ascii="Arial" w:hAnsi="Arial" w:cs="Arial"/>
          <w:color w:val="000000"/>
          <w:sz w:val="20"/>
          <w:szCs w:val="20"/>
          <w:lang w:val="es-ES_tradnl"/>
        </w:rPr>
        <w:t>iterios</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ge</w:t>
      </w:r>
      <w:r w:rsidRPr="004941C4">
        <w:rPr>
          <w:rFonts w:ascii="Arial" w:hAnsi="Arial" w:cs="Arial"/>
          <w:color w:val="000000"/>
          <w:spacing w:val="-1"/>
          <w:sz w:val="20"/>
          <w:szCs w:val="20"/>
          <w:lang w:val="es-ES_tradnl"/>
        </w:rPr>
        <w:t>n</w:t>
      </w:r>
      <w:r w:rsidRPr="004941C4">
        <w:rPr>
          <w:rFonts w:ascii="Arial" w:hAnsi="Arial" w:cs="Arial"/>
          <w:color w:val="000000"/>
          <w:sz w:val="20"/>
          <w:szCs w:val="20"/>
          <w:lang w:val="es-ES_tradnl"/>
        </w:rPr>
        <w:t>er</w:t>
      </w:r>
      <w:r w:rsidRPr="004941C4">
        <w:rPr>
          <w:rFonts w:ascii="Arial" w:hAnsi="Arial" w:cs="Arial"/>
          <w:color w:val="000000"/>
          <w:spacing w:val="-1"/>
          <w:sz w:val="20"/>
          <w:szCs w:val="20"/>
          <w:lang w:val="es-ES_tradnl"/>
        </w:rPr>
        <w:t>a</w:t>
      </w:r>
      <w:r w:rsidRPr="004941C4">
        <w:rPr>
          <w:rFonts w:ascii="Arial" w:hAnsi="Arial" w:cs="Arial"/>
          <w:color w:val="000000"/>
          <w:sz w:val="20"/>
          <w:szCs w:val="20"/>
          <w:lang w:val="es-ES_tradnl"/>
        </w:rPr>
        <w:t>les</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r</w:t>
      </w:r>
      <w:r w:rsidRPr="004941C4">
        <w:rPr>
          <w:rFonts w:ascii="Arial" w:hAnsi="Arial" w:cs="Arial"/>
          <w:color w:val="000000"/>
          <w:spacing w:val="-1"/>
          <w:sz w:val="20"/>
          <w:szCs w:val="20"/>
          <w:lang w:val="es-ES_tradnl"/>
        </w:rPr>
        <w:t>e</w:t>
      </w:r>
      <w:r w:rsidRPr="004941C4">
        <w:rPr>
          <w:rFonts w:ascii="Arial" w:hAnsi="Arial" w:cs="Arial"/>
          <w:color w:val="000000"/>
          <w:sz w:val="20"/>
          <w:szCs w:val="20"/>
          <w:lang w:val="es-ES_tradnl"/>
        </w:rPr>
        <w:t>lativos a</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co</w:t>
      </w:r>
      <w:r w:rsidRPr="004941C4">
        <w:rPr>
          <w:rFonts w:ascii="Arial" w:hAnsi="Arial" w:cs="Arial"/>
          <w:color w:val="000000"/>
          <w:spacing w:val="-2"/>
          <w:sz w:val="20"/>
          <w:szCs w:val="20"/>
          <w:lang w:val="es-ES_tradnl"/>
        </w:rPr>
        <w:t>m</w:t>
      </w:r>
      <w:r w:rsidRPr="004941C4">
        <w:rPr>
          <w:rFonts w:ascii="Arial" w:hAnsi="Arial" w:cs="Arial"/>
          <w:color w:val="000000"/>
          <w:spacing w:val="1"/>
          <w:sz w:val="20"/>
          <w:szCs w:val="20"/>
          <w:lang w:val="es-ES_tradnl"/>
        </w:rPr>
        <w:t>p</w:t>
      </w:r>
      <w:r w:rsidRPr="004941C4">
        <w:rPr>
          <w:rFonts w:ascii="Arial" w:hAnsi="Arial" w:cs="Arial"/>
          <w:color w:val="000000"/>
          <w:sz w:val="20"/>
          <w:szCs w:val="20"/>
          <w:lang w:val="es-ES_tradnl"/>
        </w:rPr>
        <w:t>osición</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y</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funciones</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las co</w:t>
      </w:r>
      <w:r w:rsidRPr="004941C4">
        <w:rPr>
          <w:rFonts w:ascii="Arial" w:hAnsi="Arial" w:cs="Arial"/>
          <w:color w:val="000000"/>
          <w:spacing w:val="-2"/>
          <w:sz w:val="20"/>
          <w:szCs w:val="20"/>
          <w:lang w:val="es-ES_tradnl"/>
        </w:rPr>
        <w:t>m</w:t>
      </w:r>
      <w:r w:rsidRPr="004941C4">
        <w:rPr>
          <w:rFonts w:ascii="Arial" w:hAnsi="Arial" w:cs="Arial"/>
          <w:color w:val="000000"/>
          <w:spacing w:val="1"/>
          <w:sz w:val="20"/>
          <w:szCs w:val="20"/>
          <w:lang w:val="es-ES_tradnl"/>
        </w:rPr>
        <w:t>i</w:t>
      </w:r>
      <w:r w:rsidRPr="004941C4">
        <w:rPr>
          <w:rFonts w:ascii="Arial" w:hAnsi="Arial" w:cs="Arial"/>
          <w:color w:val="000000"/>
          <w:sz w:val="20"/>
          <w:szCs w:val="20"/>
          <w:lang w:val="es-ES_tradnl"/>
        </w:rPr>
        <w:t>siones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docencia,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figura del jefe de estudios de for</w:t>
      </w:r>
      <w:r w:rsidRPr="004941C4">
        <w:rPr>
          <w:rFonts w:ascii="Arial" w:hAnsi="Arial" w:cs="Arial"/>
          <w:color w:val="000000"/>
          <w:spacing w:val="-2"/>
          <w:sz w:val="20"/>
          <w:szCs w:val="20"/>
          <w:lang w:val="es-ES_tradnl"/>
        </w:rPr>
        <w:t>m</w:t>
      </w:r>
      <w:r w:rsidRPr="004941C4">
        <w:rPr>
          <w:rFonts w:ascii="Arial" w:hAnsi="Arial" w:cs="Arial"/>
          <w:color w:val="000000"/>
          <w:spacing w:val="1"/>
          <w:sz w:val="20"/>
          <w:szCs w:val="20"/>
          <w:lang w:val="es-ES_tradnl"/>
        </w:rPr>
        <w:t>a</w:t>
      </w:r>
      <w:r w:rsidRPr="004941C4">
        <w:rPr>
          <w:rFonts w:ascii="Arial" w:hAnsi="Arial" w:cs="Arial"/>
          <w:color w:val="000000"/>
          <w:sz w:val="20"/>
          <w:szCs w:val="20"/>
          <w:lang w:val="es-ES_tradnl"/>
        </w:rPr>
        <w:t>ción especializada y al no</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bra</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iento del tutor.</w:t>
      </w:r>
    </w:p>
    <w:p w:rsidR="00A23C05" w:rsidRPr="004941C4" w:rsidRDefault="00A23C05" w:rsidP="00A23C05">
      <w:pPr>
        <w:numPr>
          <w:ilvl w:val="0"/>
          <w:numId w:val="2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Resolución de 21 de marzo de 2018,</w:t>
      </w:r>
      <w:r w:rsidRPr="004941C4">
        <w:rPr>
          <w:rFonts w:ascii="Arial" w:hAnsi="Arial" w:cs="Arial"/>
          <w:sz w:val="20"/>
          <w:szCs w:val="20"/>
          <w:lang w:val="es-ES_tradnl"/>
        </w:rPr>
        <w:t xml:space="preserve"> de la Dirección General de Ordenación Profesional, por la que se aprueban las directrices básicas que deben contener los documentos acreditativos de las evaluaciones de los especialistas en formación</w:t>
      </w:r>
    </w:p>
    <w:p w:rsidR="00A23C05" w:rsidRPr="004941C4" w:rsidRDefault="00A23C05" w:rsidP="00A23C05">
      <w:pPr>
        <w:pStyle w:val="Ttulo2"/>
        <w:rPr>
          <w:rFonts w:ascii="Arial" w:hAnsi="Arial" w:cs="Arial"/>
        </w:rPr>
      </w:pPr>
      <w:bookmarkStart w:id="9" w:name="_Toc16160619"/>
      <w:r w:rsidRPr="004941C4">
        <w:rPr>
          <w:rFonts w:ascii="Arial" w:hAnsi="Arial" w:cs="Arial"/>
        </w:rPr>
        <w:t>2.2. Normativa</w:t>
      </w:r>
      <w:r w:rsidRPr="004941C4">
        <w:rPr>
          <w:rFonts w:ascii="Arial" w:hAnsi="Arial" w:cs="Arial"/>
          <w:spacing w:val="-1"/>
        </w:rPr>
        <w:t xml:space="preserve"> </w:t>
      </w:r>
      <w:r w:rsidRPr="004941C4">
        <w:rPr>
          <w:rFonts w:ascii="Arial" w:hAnsi="Arial" w:cs="Arial"/>
        </w:rPr>
        <w:t>Autonómica</w:t>
      </w:r>
      <w:bookmarkEnd w:id="8"/>
      <w:bookmarkEnd w:id="9"/>
    </w:p>
    <w:p w:rsidR="00A23C05" w:rsidRPr="004941C4" w:rsidRDefault="00A23C05" w:rsidP="00A23C05">
      <w:pPr>
        <w:numPr>
          <w:ilvl w:val="0"/>
          <w:numId w:val="26"/>
        </w:numPr>
        <w:adjustRightInd w:val="0"/>
        <w:spacing w:before="100" w:beforeAutospacing="1" w:after="100" w:afterAutospacing="1" w:line="360" w:lineRule="auto"/>
        <w:ind w:right="13"/>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w:t>
      </w:r>
      <w:r w:rsidRPr="004941C4">
        <w:rPr>
          <w:rFonts w:ascii="Arial" w:hAnsi="Arial" w:cs="Arial"/>
          <w:color w:val="0000FF"/>
          <w:spacing w:val="33"/>
          <w:sz w:val="20"/>
          <w:szCs w:val="20"/>
          <w:u w:val="single" w:color="0000FF"/>
          <w:lang w:val="es-ES_tradnl"/>
        </w:rPr>
        <w:t xml:space="preserve"> </w:t>
      </w:r>
      <w:r w:rsidRPr="004941C4">
        <w:rPr>
          <w:rFonts w:ascii="Arial" w:hAnsi="Arial" w:cs="Arial"/>
          <w:color w:val="0000FF"/>
          <w:sz w:val="20"/>
          <w:szCs w:val="20"/>
          <w:u w:val="single" w:color="0000FF"/>
          <w:lang w:val="es-ES_tradnl"/>
        </w:rPr>
        <w:t>3/2009,</w:t>
      </w:r>
      <w:r w:rsidRPr="004941C4">
        <w:rPr>
          <w:rFonts w:ascii="Arial" w:hAnsi="Arial" w:cs="Arial"/>
          <w:color w:val="0000FF"/>
          <w:spacing w:val="33"/>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33"/>
          <w:sz w:val="20"/>
          <w:szCs w:val="20"/>
          <w:u w:val="single" w:color="0000FF"/>
          <w:lang w:val="es-ES_tradnl"/>
        </w:rPr>
        <w:t xml:space="preserve"> </w:t>
      </w:r>
      <w:r w:rsidRPr="004941C4">
        <w:rPr>
          <w:rFonts w:ascii="Arial" w:hAnsi="Arial" w:cs="Arial"/>
          <w:color w:val="0000FF"/>
          <w:sz w:val="20"/>
          <w:szCs w:val="20"/>
          <w:u w:val="single" w:color="0000FF"/>
          <w:lang w:val="es-ES_tradnl"/>
        </w:rPr>
        <w:t>11</w:t>
      </w:r>
      <w:r w:rsidRPr="004941C4">
        <w:rPr>
          <w:rFonts w:ascii="Arial" w:hAnsi="Arial" w:cs="Arial"/>
          <w:color w:val="0000FF"/>
          <w:spacing w:val="33"/>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33"/>
          <w:sz w:val="20"/>
          <w:szCs w:val="20"/>
          <w:u w:val="single" w:color="0000FF"/>
          <w:lang w:val="es-ES_tradnl"/>
        </w:rPr>
        <w:t xml:space="preserve"> </w:t>
      </w:r>
      <w:r w:rsidRPr="004941C4">
        <w:rPr>
          <w:rFonts w:ascii="Arial" w:hAnsi="Arial" w:cs="Arial"/>
          <w:color w:val="0000FF"/>
          <w:spacing w:val="-2"/>
          <w:sz w:val="20"/>
          <w:szCs w:val="20"/>
          <w:u w:val="single" w:color="0000FF"/>
          <w:lang w:val="es-ES_tradnl"/>
        </w:rPr>
        <w:t>m</w:t>
      </w:r>
      <w:r w:rsidRPr="004941C4">
        <w:rPr>
          <w:rFonts w:ascii="Arial" w:hAnsi="Arial" w:cs="Arial"/>
          <w:color w:val="0000FF"/>
          <w:sz w:val="20"/>
          <w:szCs w:val="20"/>
          <w:u w:val="single" w:color="0000FF"/>
          <w:lang w:val="es-ES_tradnl"/>
        </w:rPr>
        <w:t>ayo</w:t>
      </w:r>
      <w:r w:rsidRPr="004941C4">
        <w:rPr>
          <w:rFonts w:ascii="Arial" w:hAnsi="Arial" w:cs="Arial"/>
          <w:color w:val="000000"/>
          <w:sz w:val="20"/>
          <w:szCs w:val="20"/>
          <w:lang w:val="es-ES_tradnl"/>
        </w:rPr>
        <w:t>,</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los</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derechos</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y</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deberes</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los</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usuarios</w:t>
      </w:r>
      <w:r w:rsidRPr="004941C4">
        <w:rPr>
          <w:rFonts w:ascii="Arial" w:hAnsi="Arial" w:cs="Arial"/>
          <w:color w:val="000000"/>
          <w:spacing w:val="33"/>
          <w:sz w:val="20"/>
          <w:szCs w:val="20"/>
          <w:lang w:val="es-ES_tradnl"/>
        </w:rPr>
        <w:t xml:space="preserve"> </w:t>
      </w:r>
      <w:r w:rsidRPr="004941C4">
        <w:rPr>
          <w:rFonts w:ascii="Arial" w:hAnsi="Arial" w:cs="Arial"/>
          <w:color w:val="000000"/>
          <w:sz w:val="20"/>
          <w:szCs w:val="20"/>
          <w:lang w:val="es-ES_tradnl"/>
        </w:rPr>
        <w:t>del siste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 xml:space="preserve">a sanitario de la </w:t>
      </w:r>
      <w:r w:rsidRPr="004941C4">
        <w:rPr>
          <w:rFonts w:ascii="Arial" w:hAnsi="Arial" w:cs="Arial"/>
          <w:color w:val="000000"/>
          <w:spacing w:val="-2"/>
          <w:sz w:val="20"/>
          <w:szCs w:val="20"/>
          <w:lang w:val="es-ES_tradnl"/>
        </w:rPr>
        <w:t>R</w:t>
      </w:r>
      <w:r w:rsidRPr="004941C4">
        <w:rPr>
          <w:rFonts w:ascii="Arial" w:hAnsi="Arial" w:cs="Arial"/>
          <w:color w:val="000000"/>
          <w:sz w:val="20"/>
          <w:szCs w:val="20"/>
          <w:lang w:val="es-ES_tradnl"/>
        </w:rPr>
        <w:t>egión de Murcia.</w:t>
      </w:r>
    </w:p>
    <w:p w:rsidR="00A23C05" w:rsidRPr="004941C4" w:rsidRDefault="00A23C05" w:rsidP="00A23C05">
      <w:pPr>
        <w:numPr>
          <w:ilvl w:val="0"/>
          <w:numId w:val="26"/>
        </w:numPr>
        <w:adjustRightInd w:val="0"/>
        <w:spacing w:before="100" w:beforeAutospacing="1" w:after="100" w:afterAutospacing="1" w:line="360" w:lineRule="auto"/>
        <w:ind w:right="13"/>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w:t>
      </w:r>
      <w:r w:rsidRPr="004941C4">
        <w:rPr>
          <w:rFonts w:ascii="Arial" w:hAnsi="Arial" w:cs="Arial"/>
          <w:color w:val="0000FF"/>
          <w:spacing w:val="8"/>
          <w:sz w:val="20"/>
          <w:szCs w:val="20"/>
          <w:u w:val="single" w:color="0000FF"/>
          <w:lang w:val="es-ES_tradnl"/>
        </w:rPr>
        <w:t xml:space="preserve"> </w:t>
      </w:r>
      <w:r w:rsidRPr="004941C4">
        <w:rPr>
          <w:rFonts w:ascii="Arial" w:hAnsi="Arial" w:cs="Arial"/>
          <w:color w:val="0000FF"/>
          <w:sz w:val="20"/>
          <w:szCs w:val="20"/>
          <w:u w:val="single" w:color="0000FF"/>
          <w:lang w:val="es-ES_tradnl"/>
        </w:rPr>
        <w:t>5/2001,</w:t>
      </w:r>
      <w:r w:rsidRPr="004941C4">
        <w:rPr>
          <w:rFonts w:ascii="Arial" w:hAnsi="Arial" w:cs="Arial"/>
          <w:color w:val="0000FF"/>
          <w:spacing w:val="8"/>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8"/>
          <w:sz w:val="20"/>
          <w:szCs w:val="20"/>
          <w:u w:val="single" w:color="0000FF"/>
          <w:lang w:val="es-ES_tradnl"/>
        </w:rPr>
        <w:t xml:space="preserve"> </w:t>
      </w:r>
      <w:r w:rsidRPr="004941C4">
        <w:rPr>
          <w:rFonts w:ascii="Arial" w:hAnsi="Arial" w:cs="Arial"/>
          <w:color w:val="0000FF"/>
          <w:sz w:val="20"/>
          <w:szCs w:val="20"/>
          <w:u w:val="single" w:color="0000FF"/>
          <w:lang w:val="es-ES_tradnl"/>
        </w:rPr>
        <w:t>5</w:t>
      </w:r>
      <w:r w:rsidRPr="004941C4">
        <w:rPr>
          <w:rFonts w:ascii="Arial" w:hAnsi="Arial" w:cs="Arial"/>
          <w:color w:val="0000FF"/>
          <w:spacing w:val="8"/>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8"/>
          <w:sz w:val="20"/>
          <w:szCs w:val="20"/>
          <w:u w:val="single" w:color="0000FF"/>
          <w:lang w:val="es-ES_tradnl"/>
        </w:rPr>
        <w:t xml:space="preserve"> </w:t>
      </w:r>
      <w:r w:rsidRPr="004941C4">
        <w:rPr>
          <w:rFonts w:ascii="Arial" w:hAnsi="Arial" w:cs="Arial"/>
          <w:color w:val="0000FF"/>
          <w:sz w:val="20"/>
          <w:szCs w:val="20"/>
          <w:u w:val="single" w:color="0000FF"/>
          <w:lang w:val="es-ES_tradnl"/>
        </w:rPr>
        <w:t>dicie</w:t>
      </w:r>
      <w:r w:rsidRPr="004941C4">
        <w:rPr>
          <w:rFonts w:ascii="Arial" w:hAnsi="Arial" w:cs="Arial"/>
          <w:color w:val="0000FF"/>
          <w:spacing w:val="-2"/>
          <w:sz w:val="20"/>
          <w:szCs w:val="20"/>
          <w:u w:val="single" w:color="0000FF"/>
          <w:lang w:val="es-ES_tradnl"/>
        </w:rPr>
        <w:t>m</w:t>
      </w:r>
      <w:r w:rsidRPr="004941C4">
        <w:rPr>
          <w:rFonts w:ascii="Arial" w:hAnsi="Arial" w:cs="Arial"/>
          <w:color w:val="0000FF"/>
          <w:sz w:val="20"/>
          <w:szCs w:val="20"/>
          <w:u w:val="single" w:color="0000FF"/>
          <w:lang w:val="es-ES_tradnl"/>
        </w:rPr>
        <w:t>br</w:t>
      </w:r>
      <w:r w:rsidRPr="004941C4">
        <w:rPr>
          <w:rFonts w:ascii="Arial" w:hAnsi="Arial" w:cs="Arial"/>
          <w:color w:val="0000FF"/>
          <w:spacing w:val="-1"/>
          <w:sz w:val="20"/>
          <w:szCs w:val="20"/>
          <w:u w:val="single" w:color="0000FF"/>
          <w:lang w:val="es-ES_tradnl"/>
        </w:rPr>
        <w:t>e</w:t>
      </w:r>
      <w:r w:rsidRPr="004941C4">
        <w:rPr>
          <w:rFonts w:ascii="Arial" w:hAnsi="Arial" w:cs="Arial"/>
          <w:color w:val="000000"/>
          <w:sz w:val="20"/>
          <w:szCs w:val="20"/>
          <w:lang w:val="es-ES_tradnl"/>
        </w:rPr>
        <w:t>,</w:t>
      </w:r>
      <w:r w:rsidRPr="004941C4">
        <w:rPr>
          <w:rFonts w:ascii="Arial" w:hAnsi="Arial" w:cs="Arial"/>
          <w:color w:val="000000"/>
          <w:spacing w:val="8"/>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8"/>
          <w:sz w:val="20"/>
          <w:szCs w:val="20"/>
          <w:lang w:val="es-ES_tradnl"/>
        </w:rPr>
        <w:t xml:space="preserve"> </w:t>
      </w:r>
      <w:r w:rsidRPr="004941C4">
        <w:rPr>
          <w:rFonts w:ascii="Arial" w:hAnsi="Arial" w:cs="Arial"/>
          <w:color w:val="000000"/>
          <w:sz w:val="20"/>
          <w:szCs w:val="20"/>
          <w:lang w:val="es-ES_tradnl"/>
        </w:rPr>
        <w:t>personal</w:t>
      </w:r>
      <w:r w:rsidRPr="004941C4">
        <w:rPr>
          <w:rFonts w:ascii="Arial" w:hAnsi="Arial" w:cs="Arial"/>
          <w:color w:val="000000"/>
          <w:spacing w:val="8"/>
          <w:sz w:val="20"/>
          <w:szCs w:val="20"/>
          <w:lang w:val="es-ES_tradnl"/>
        </w:rPr>
        <w:t xml:space="preserve"> </w:t>
      </w:r>
      <w:r w:rsidRPr="004941C4">
        <w:rPr>
          <w:rFonts w:ascii="Arial" w:hAnsi="Arial" w:cs="Arial"/>
          <w:color w:val="000000"/>
          <w:sz w:val="20"/>
          <w:szCs w:val="20"/>
          <w:lang w:val="es-ES_tradnl"/>
        </w:rPr>
        <w:t>estatutario</w:t>
      </w:r>
      <w:r w:rsidRPr="004941C4">
        <w:rPr>
          <w:rFonts w:ascii="Arial" w:hAnsi="Arial" w:cs="Arial"/>
          <w:color w:val="000000"/>
          <w:spacing w:val="8"/>
          <w:sz w:val="20"/>
          <w:szCs w:val="20"/>
          <w:lang w:val="es-ES_tradnl"/>
        </w:rPr>
        <w:t xml:space="preserve"> </w:t>
      </w:r>
      <w:r w:rsidRPr="004941C4">
        <w:rPr>
          <w:rFonts w:ascii="Arial" w:hAnsi="Arial" w:cs="Arial"/>
          <w:color w:val="000000"/>
          <w:sz w:val="20"/>
          <w:szCs w:val="20"/>
          <w:lang w:val="es-ES_tradnl"/>
        </w:rPr>
        <w:t>del</w:t>
      </w:r>
      <w:r w:rsidRPr="004941C4">
        <w:rPr>
          <w:rFonts w:ascii="Arial" w:hAnsi="Arial" w:cs="Arial"/>
          <w:color w:val="000000"/>
          <w:spacing w:val="8"/>
          <w:sz w:val="20"/>
          <w:szCs w:val="20"/>
          <w:lang w:val="es-ES_tradnl"/>
        </w:rPr>
        <w:t xml:space="preserve"> </w:t>
      </w:r>
      <w:r w:rsidRPr="004941C4">
        <w:rPr>
          <w:rFonts w:ascii="Arial" w:hAnsi="Arial" w:cs="Arial"/>
          <w:color w:val="000000"/>
          <w:spacing w:val="-1"/>
          <w:sz w:val="20"/>
          <w:szCs w:val="20"/>
          <w:lang w:val="es-ES_tradnl"/>
        </w:rPr>
        <w:t>S</w:t>
      </w:r>
      <w:r w:rsidRPr="004941C4">
        <w:rPr>
          <w:rFonts w:ascii="Arial" w:hAnsi="Arial" w:cs="Arial"/>
          <w:color w:val="000000"/>
          <w:sz w:val="20"/>
          <w:szCs w:val="20"/>
          <w:lang w:val="es-ES_tradnl"/>
        </w:rPr>
        <w:t>ervicio</w:t>
      </w:r>
      <w:r w:rsidRPr="004941C4">
        <w:rPr>
          <w:rFonts w:ascii="Arial" w:hAnsi="Arial" w:cs="Arial"/>
          <w:color w:val="000000"/>
          <w:spacing w:val="8"/>
          <w:sz w:val="20"/>
          <w:szCs w:val="20"/>
          <w:lang w:val="es-ES_tradnl"/>
        </w:rPr>
        <w:t xml:space="preserve"> </w:t>
      </w:r>
      <w:r w:rsidRPr="004941C4">
        <w:rPr>
          <w:rFonts w:ascii="Arial" w:hAnsi="Arial" w:cs="Arial"/>
          <w:color w:val="000000"/>
          <w:sz w:val="20"/>
          <w:szCs w:val="20"/>
          <w:lang w:val="es-ES_tradnl"/>
        </w:rPr>
        <w:t>Murciano de Salud. Regula específica</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ente la rel</w:t>
      </w:r>
      <w:r w:rsidRPr="004941C4">
        <w:rPr>
          <w:rFonts w:ascii="Arial" w:hAnsi="Arial" w:cs="Arial"/>
          <w:color w:val="000000"/>
          <w:spacing w:val="-1"/>
          <w:sz w:val="20"/>
          <w:szCs w:val="20"/>
          <w:lang w:val="es-ES_tradnl"/>
        </w:rPr>
        <w:t>a</w:t>
      </w:r>
      <w:r w:rsidRPr="004941C4">
        <w:rPr>
          <w:rFonts w:ascii="Arial" w:hAnsi="Arial" w:cs="Arial"/>
          <w:color w:val="000000"/>
          <w:sz w:val="20"/>
          <w:szCs w:val="20"/>
          <w:lang w:val="es-ES_tradnl"/>
        </w:rPr>
        <w:t>ción laboral del personal del Servicio Murciano de Salud</w:t>
      </w:r>
      <w:r w:rsidRPr="004941C4">
        <w:rPr>
          <w:rFonts w:ascii="Arial" w:hAnsi="Arial" w:cs="Arial"/>
          <w:color w:val="0000FF"/>
          <w:sz w:val="20"/>
          <w:szCs w:val="20"/>
          <w:u w:val="single" w:color="0000FF"/>
          <w:lang w:val="es-ES_tradnl"/>
        </w:rPr>
        <w:t>.</w:t>
      </w:r>
    </w:p>
    <w:p w:rsidR="00A23C05" w:rsidRPr="004941C4" w:rsidRDefault="00A23C05" w:rsidP="00A23C05">
      <w:pPr>
        <w:numPr>
          <w:ilvl w:val="0"/>
          <w:numId w:val="26"/>
        </w:numPr>
        <w:adjustRightInd w:val="0"/>
        <w:spacing w:before="100" w:beforeAutospacing="1" w:after="100" w:afterAutospacing="1" w:line="360" w:lineRule="auto"/>
        <w:ind w:right="13"/>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Ley</w:t>
      </w:r>
      <w:r w:rsidRPr="004941C4">
        <w:rPr>
          <w:rFonts w:ascii="Arial" w:hAnsi="Arial" w:cs="Arial"/>
          <w:color w:val="0000FF"/>
          <w:spacing w:val="44"/>
          <w:sz w:val="20"/>
          <w:szCs w:val="20"/>
          <w:u w:val="single" w:color="0000FF"/>
          <w:lang w:val="es-ES_tradnl"/>
        </w:rPr>
        <w:t xml:space="preserve"> </w:t>
      </w:r>
      <w:r w:rsidRPr="004941C4">
        <w:rPr>
          <w:rFonts w:ascii="Arial" w:hAnsi="Arial" w:cs="Arial"/>
          <w:color w:val="0000FF"/>
          <w:sz w:val="20"/>
          <w:szCs w:val="20"/>
          <w:u w:val="single" w:color="0000FF"/>
          <w:lang w:val="es-ES_tradnl"/>
        </w:rPr>
        <w:t>4/1994,</w:t>
      </w:r>
      <w:r w:rsidRPr="004941C4">
        <w:rPr>
          <w:rFonts w:ascii="Arial" w:hAnsi="Arial" w:cs="Arial"/>
          <w:color w:val="0000FF"/>
          <w:spacing w:val="44"/>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44"/>
          <w:sz w:val="20"/>
          <w:szCs w:val="20"/>
          <w:u w:val="single" w:color="0000FF"/>
          <w:lang w:val="es-ES_tradnl"/>
        </w:rPr>
        <w:t xml:space="preserve"> </w:t>
      </w:r>
      <w:r w:rsidRPr="004941C4">
        <w:rPr>
          <w:rFonts w:ascii="Arial" w:hAnsi="Arial" w:cs="Arial"/>
          <w:color w:val="0000FF"/>
          <w:sz w:val="20"/>
          <w:szCs w:val="20"/>
          <w:u w:val="single" w:color="0000FF"/>
          <w:lang w:val="es-ES_tradnl"/>
        </w:rPr>
        <w:t>26</w:t>
      </w:r>
      <w:r w:rsidRPr="004941C4">
        <w:rPr>
          <w:rFonts w:ascii="Arial" w:hAnsi="Arial" w:cs="Arial"/>
          <w:color w:val="0000FF"/>
          <w:spacing w:val="44"/>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44"/>
          <w:sz w:val="20"/>
          <w:szCs w:val="20"/>
          <w:u w:val="single" w:color="0000FF"/>
          <w:lang w:val="es-ES_tradnl"/>
        </w:rPr>
        <w:t xml:space="preserve"> </w:t>
      </w:r>
      <w:r w:rsidRPr="004941C4">
        <w:rPr>
          <w:rFonts w:ascii="Arial" w:hAnsi="Arial" w:cs="Arial"/>
          <w:color w:val="0000FF"/>
          <w:sz w:val="20"/>
          <w:szCs w:val="20"/>
          <w:u w:val="single" w:color="0000FF"/>
          <w:lang w:val="es-ES_tradnl"/>
        </w:rPr>
        <w:t>juli</w:t>
      </w:r>
      <w:r w:rsidRPr="004941C4">
        <w:rPr>
          <w:rFonts w:ascii="Arial" w:hAnsi="Arial" w:cs="Arial"/>
          <w:color w:val="0000FF"/>
          <w:spacing w:val="-1"/>
          <w:sz w:val="20"/>
          <w:szCs w:val="20"/>
          <w:u w:val="single" w:color="0000FF"/>
          <w:lang w:val="es-ES_tradnl"/>
        </w:rPr>
        <w:t>o</w:t>
      </w:r>
      <w:r w:rsidRPr="004941C4">
        <w:rPr>
          <w:rFonts w:ascii="Arial" w:hAnsi="Arial" w:cs="Arial"/>
          <w:color w:val="000000"/>
          <w:sz w:val="20"/>
          <w:szCs w:val="20"/>
          <w:lang w:val="es-ES_tradnl"/>
        </w:rPr>
        <w:t>,</w:t>
      </w:r>
      <w:r w:rsidRPr="004941C4">
        <w:rPr>
          <w:rFonts w:ascii="Arial" w:hAnsi="Arial" w:cs="Arial"/>
          <w:color w:val="000000"/>
          <w:spacing w:val="44"/>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44"/>
          <w:sz w:val="20"/>
          <w:szCs w:val="20"/>
          <w:lang w:val="es-ES_tradnl"/>
        </w:rPr>
        <w:t xml:space="preserve"> </w:t>
      </w:r>
      <w:r w:rsidRPr="004941C4">
        <w:rPr>
          <w:rFonts w:ascii="Arial" w:hAnsi="Arial" w:cs="Arial"/>
          <w:color w:val="000000"/>
          <w:spacing w:val="-1"/>
          <w:sz w:val="20"/>
          <w:szCs w:val="20"/>
          <w:lang w:val="es-ES_tradnl"/>
        </w:rPr>
        <w:t>S</w:t>
      </w:r>
      <w:r w:rsidRPr="004941C4">
        <w:rPr>
          <w:rFonts w:ascii="Arial" w:hAnsi="Arial" w:cs="Arial"/>
          <w:color w:val="000000"/>
          <w:sz w:val="20"/>
          <w:szCs w:val="20"/>
          <w:lang w:val="es-ES_tradnl"/>
        </w:rPr>
        <w:t>alud</w:t>
      </w:r>
      <w:r w:rsidRPr="004941C4">
        <w:rPr>
          <w:rFonts w:ascii="Arial" w:hAnsi="Arial" w:cs="Arial"/>
          <w:color w:val="000000"/>
          <w:spacing w:val="44"/>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44"/>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44"/>
          <w:sz w:val="20"/>
          <w:szCs w:val="20"/>
          <w:lang w:val="es-ES_tradnl"/>
        </w:rPr>
        <w:t xml:space="preserve"> </w:t>
      </w:r>
      <w:r w:rsidRPr="004941C4">
        <w:rPr>
          <w:rFonts w:ascii="Arial" w:hAnsi="Arial" w:cs="Arial"/>
          <w:color w:val="000000"/>
          <w:sz w:val="20"/>
          <w:szCs w:val="20"/>
          <w:lang w:val="es-ES_tradnl"/>
        </w:rPr>
        <w:t>Región</w:t>
      </w:r>
      <w:r w:rsidRPr="004941C4">
        <w:rPr>
          <w:rFonts w:ascii="Arial" w:hAnsi="Arial" w:cs="Arial"/>
          <w:color w:val="000000"/>
          <w:spacing w:val="44"/>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44"/>
          <w:sz w:val="20"/>
          <w:szCs w:val="20"/>
          <w:lang w:val="es-ES_tradnl"/>
        </w:rPr>
        <w:t xml:space="preserve"> </w:t>
      </w:r>
      <w:r w:rsidRPr="004941C4">
        <w:rPr>
          <w:rFonts w:ascii="Arial" w:hAnsi="Arial" w:cs="Arial"/>
          <w:color w:val="000000"/>
          <w:sz w:val="20"/>
          <w:szCs w:val="20"/>
          <w:lang w:val="es-ES_tradnl"/>
        </w:rPr>
        <w:t>Murcia.</w:t>
      </w:r>
      <w:r w:rsidRPr="004941C4">
        <w:rPr>
          <w:rFonts w:ascii="Arial" w:hAnsi="Arial" w:cs="Arial"/>
          <w:color w:val="000000"/>
          <w:spacing w:val="44"/>
          <w:sz w:val="20"/>
          <w:szCs w:val="20"/>
          <w:lang w:val="es-ES_tradnl"/>
        </w:rPr>
        <w:t xml:space="preserve"> </w:t>
      </w:r>
      <w:r w:rsidRPr="004941C4">
        <w:rPr>
          <w:rFonts w:ascii="Arial" w:hAnsi="Arial" w:cs="Arial"/>
          <w:color w:val="000000"/>
          <w:sz w:val="20"/>
          <w:szCs w:val="20"/>
          <w:lang w:val="es-ES_tradnl"/>
        </w:rPr>
        <w:t>Desarrollo legislativo de la legislación básica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 xml:space="preserve">del estado en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ateria de Sanidad.</w:t>
      </w:r>
    </w:p>
    <w:p w:rsidR="00A23C05" w:rsidRPr="004941C4" w:rsidRDefault="00A23C05" w:rsidP="00A23C05">
      <w:pPr>
        <w:numPr>
          <w:ilvl w:val="0"/>
          <w:numId w:val="26"/>
        </w:numPr>
        <w:adjustRightInd w:val="0"/>
        <w:spacing w:before="100" w:beforeAutospacing="1" w:after="100" w:afterAutospacing="1" w:line="360" w:lineRule="auto"/>
        <w:ind w:right="13"/>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Decreto</w:t>
      </w:r>
      <w:r w:rsidRPr="004941C4">
        <w:rPr>
          <w:rFonts w:ascii="Arial" w:hAnsi="Arial" w:cs="Arial"/>
          <w:color w:val="0000FF"/>
          <w:spacing w:val="3"/>
          <w:sz w:val="20"/>
          <w:szCs w:val="20"/>
          <w:u w:val="single" w:color="0000FF"/>
          <w:lang w:val="es-ES_tradnl"/>
        </w:rPr>
        <w:t xml:space="preserve"> </w:t>
      </w:r>
      <w:r w:rsidRPr="004941C4">
        <w:rPr>
          <w:rFonts w:ascii="Arial" w:hAnsi="Arial" w:cs="Arial"/>
          <w:color w:val="0000FF"/>
          <w:sz w:val="20"/>
          <w:szCs w:val="20"/>
          <w:u w:val="single" w:color="0000FF"/>
          <w:lang w:val="es-ES_tradnl"/>
        </w:rPr>
        <w:t>25/2006,</w:t>
      </w:r>
      <w:r w:rsidRPr="004941C4">
        <w:rPr>
          <w:rFonts w:ascii="Arial" w:hAnsi="Arial" w:cs="Arial"/>
          <w:color w:val="0000FF"/>
          <w:spacing w:val="3"/>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3"/>
          <w:sz w:val="20"/>
          <w:szCs w:val="20"/>
          <w:u w:val="single" w:color="0000FF"/>
          <w:lang w:val="es-ES_tradnl"/>
        </w:rPr>
        <w:t xml:space="preserve"> </w:t>
      </w:r>
      <w:r w:rsidRPr="004941C4">
        <w:rPr>
          <w:rFonts w:ascii="Arial" w:hAnsi="Arial" w:cs="Arial"/>
          <w:color w:val="0000FF"/>
          <w:sz w:val="20"/>
          <w:szCs w:val="20"/>
          <w:u w:val="single" w:color="0000FF"/>
          <w:lang w:val="es-ES_tradnl"/>
        </w:rPr>
        <w:t>31</w:t>
      </w:r>
      <w:r w:rsidRPr="004941C4">
        <w:rPr>
          <w:rFonts w:ascii="Arial" w:hAnsi="Arial" w:cs="Arial"/>
          <w:color w:val="0000FF"/>
          <w:spacing w:val="3"/>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3"/>
          <w:sz w:val="20"/>
          <w:szCs w:val="20"/>
          <w:u w:val="single" w:color="0000FF"/>
          <w:lang w:val="es-ES_tradnl"/>
        </w:rPr>
        <w:t xml:space="preserve"> </w:t>
      </w:r>
      <w:r w:rsidRPr="004941C4">
        <w:rPr>
          <w:rFonts w:ascii="Arial" w:hAnsi="Arial" w:cs="Arial"/>
          <w:color w:val="0000FF"/>
          <w:spacing w:val="-2"/>
          <w:sz w:val="20"/>
          <w:szCs w:val="20"/>
          <w:u w:val="single" w:color="0000FF"/>
          <w:lang w:val="es-ES_tradnl"/>
        </w:rPr>
        <w:t>m</w:t>
      </w:r>
      <w:r w:rsidRPr="004941C4">
        <w:rPr>
          <w:rFonts w:ascii="Arial" w:hAnsi="Arial" w:cs="Arial"/>
          <w:color w:val="0000FF"/>
          <w:sz w:val="20"/>
          <w:szCs w:val="20"/>
          <w:u w:val="single" w:color="0000FF"/>
          <w:lang w:val="es-ES_tradnl"/>
        </w:rPr>
        <w:t>arzo</w:t>
      </w:r>
      <w:r w:rsidRPr="004941C4">
        <w:rPr>
          <w:rFonts w:ascii="Arial" w:hAnsi="Arial" w:cs="Arial"/>
          <w:color w:val="000000"/>
          <w:sz w:val="20"/>
          <w:szCs w:val="20"/>
          <w:lang w:val="es-ES_tradnl"/>
        </w:rPr>
        <w:t>,</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por</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que</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se</w:t>
      </w:r>
      <w:r w:rsidRPr="004941C4">
        <w:rPr>
          <w:rFonts w:ascii="Arial" w:hAnsi="Arial" w:cs="Arial"/>
          <w:color w:val="000000"/>
          <w:spacing w:val="2"/>
          <w:sz w:val="20"/>
          <w:szCs w:val="20"/>
          <w:lang w:val="es-ES_tradnl"/>
        </w:rPr>
        <w:t xml:space="preserve"> </w:t>
      </w:r>
      <w:r w:rsidRPr="004941C4">
        <w:rPr>
          <w:rFonts w:ascii="Arial" w:hAnsi="Arial" w:cs="Arial"/>
          <w:color w:val="000000"/>
          <w:sz w:val="20"/>
          <w:szCs w:val="20"/>
          <w:lang w:val="es-ES_tradnl"/>
        </w:rPr>
        <w:t>desarr</w:t>
      </w:r>
      <w:r w:rsidRPr="004941C4">
        <w:rPr>
          <w:rFonts w:ascii="Arial" w:hAnsi="Arial" w:cs="Arial"/>
          <w:color w:val="000000"/>
          <w:spacing w:val="-2"/>
          <w:sz w:val="20"/>
          <w:szCs w:val="20"/>
          <w:lang w:val="es-ES_tradnl"/>
        </w:rPr>
        <w:t>o</w:t>
      </w:r>
      <w:r w:rsidRPr="004941C4">
        <w:rPr>
          <w:rFonts w:ascii="Arial" w:hAnsi="Arial" w:cs="Arial"/>
          <w:color w:val="000000"/>
          <w:sz w:val="20"/>
          <w:szCs w:val="20"/>
          <w:lang w:val="es-ES_tradnl"/>
        </w:rPr>
        <w:t>lla</w:t>
      </w:r>
      <w:r w:rsidRPr="004941C4">
        <w:rPr>
          <w:rFonts w:ascii="Arial" w:hAnsi="Arial" w:cs="Arial"/>
          <w:color w:val="000000"/>
          <w:spacing w:val="3"/>
          <w:sz w:val="20"/>
          <w:szCs w:val="20"/>
          <w:lang w:val="es-ES_tradnl"/>
        </w:rPr>
        <w:t xml:space="preserve"> </w:t>
      </w:r>
      <w:r w:rsidRPr="004941C4">
        <w:rPr>
          <w:rFonts w:ascii="Arial" w:hAnsi="Arial" w:cs="Arial"/>
          <w:color w:val="000000"/>
          <w:sz w:val="20"/>
          <w:szCs w:val="20"/>
          <w:lang w:val="es-ES_tradnl"/>
        </w:rPr>
        <w:t>la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nor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ativa</w:t>
      </w:r>
      <w:r w:rsidRPr="004941C4">
        <w:rPr>
          <w:rFonts w:ascii="Arial" w:hAnsi="Arial" w:cs="Arial"/>
          <w:color w:val="000000"/>
          <w:spacing w:val="3"/>
          <w:sz w:val="20"/>
          <w:szCs w:val="20"/>
          <w:lang w:val="es-ES_tradnl"/>
        </w:rPr>
        <w:t xml:space="preserve"> </w:t>
      </w:r>
      <w:r w:rsidRPr="004941C4">
        <w:rPr>
          <w:rFonts w:ascii="Arial" w:hAnsi="Arial" w:cs="Arial"/>
          <w:color w:val="000000"/>
          <w:sz w:val="20"/>
          <w:szCs w:val="20"/>
          <w:lang w:val="es-ES_tradnl"/>
        </w:rPr>
        <w:t>básica estatal</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en</w:t>
      </w:r>
      <w:r w:rsidRPr="004941C4">
        <w:rPr>
          <w:rFonts w:ascii="Arial" w:hAnsi="Arial" w:cs="Arial"/>
          <w:color w:val="000000"/>
          <w:spacing w:val="1"/>
          <w:sz w:val="20"/>
          <w:szCs w:val="20"/>
          <w:lang w:val="es-ES_tradnl"/>
        </w:rPr>
        <w:t xml:space="preserve">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ateria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infor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ación</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sobre listas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de</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espera</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y</w:t>
      </w:r>
      <w:r w:rsidRPr="004941C4">
        <w:rPr>
          <w:rFonts w:ascii="Arial" w:hAnsi="Arial" w:cs="Arial"/>
          <w:color w:val="000000"/>
          <w:spacing w:val="1"/>
          <w:sz w:val="20"/>
          <w:szCs w:val="20"/>
          <w:lang w:val="es-ES_tradnl"/>
        </w:rPr>
        <w:t xml:space="preserve"> </w:t>
      </w:r>
      <w:r w:rsidRPr="004941C4">
        <w:rPr>
          <w:rFonts w:ascii="Arial" w:hAnsi="Arial" w:cs="Arial"/>
          <w:color w:val="000000"/>
          <w:spacing w:val="-1"/>
          <w:sz w:val="20"/>
          <w:szCs w:val="20"/>
          <w:lang w:val="es-ES_tradnl"/>
        </w:rPr>
        <w:t>s</w:t>
      </w:r>
      <w:r w:rsidRPr="004941C4">
        <w:rPr>
          <w:rFonts w:ascii="Arial" w:hAnsi="Arial" w:cs="Arial"/>
          <w:color w:val="000000"/>
          <w:sz w:val="20"/>
          <w:szCs w:val="20"/>
          <w:lang w:val="es-ES_tradnl"/>
        </w:rPr>
        <w:t>e esta</w:t>
      </w:r>
      <w:r w:rsidRPr="004941C4">
        <w:rPr>
          <w:rFonts w:ascii="Arial" w:hAnsi="Arial" w:cs="Arial"/>
          <w:color w:val="000000"/>
          <w:spacing w:val="-1"/>
          <w:sz w:val="20"/>
          <w:szCs w:val="20"/>
          <w:lang w:val="es-ES_tradnl"/>
        </w:rPr>
        <w:t>b</w:t>
      </w:r>
      <w:r w:rsidRPr="004941C4">
        <w:rPr>
          <w:rFonts w:ascii="Arial" w:hAnsi="Arial" w:cs="Arial"/>
          <w:color w:val="000000"/>
          <w:spacing w:val="1"/>
          <w:sz w:val="20"/>
          <w:szCs w:val="20"/>
          <w:lang w:val="es-ES_tradnl"/>
        </w:rPr>
        <w:t>l</w:t>
      </w:r>
      <w:r w:rsidRPr="004941C4">
        <w:rPr>
          <w:rFonts w:ascii="Arial" w:hAnsi="Arial" w:cs="Arial"/>
          <w:color w:val="000000"/>
          <w:sz w:val="20"/>
          <w:szCs w:val="20"/>
          <w:lang w:val="es-ES_tradnl"/>
        </w:rPr>
        <w:t>ecen</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 xml:space="preserve">las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edidas necesarias, para garantizar un tie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 xml:space="preserve">po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áxi</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o de acceso a las prestaciones del siste</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 sanitario p</w:t>
      </w:r>
      <w:r w:rsidRPr="004941C4">
        <w:rPr>
          <w:rFonts w:ascii="Arial" w:hAnsi="Arial" w:cs="Arial"/>
          <w:color w:val="000000"/>
          <w:spacing w:val="-1"/>
          <w:sz w:val="20"/>
          <w:szCs w:val="20"/>
          <w:lang w:val="es-ES_tradnl"/>
        </w:rPr>
        <w:t>ú</w:t>
      </w:r>
      <w:r w:rsidRPr="004941C4">
        <w:rPr>
          <w:rFonts w:ascii="Arial" w:hAnsi="Arial" w:cs="Arial"/>
          <w:color w:val="000000"/>
          <w:sz w:val="20"/>
          <w:szCs w:val="20"/>
          <w:lang w:val="es-ES_tradnl"/>
        </w:rPr>
        <w:t xml:space="preserve">blico en la </w:t>
      </w:r>
      <w:r w:rsidRPr="004941C4">
        <w:rPr>
          <w:rFonts w:ascii="Arial" w:hAnsi="Arial" w:cs="Arial"/>
          <w:color w:val="000000"/>
          <w:spacing w:val="-2"/>
          <w:sz w:val="20"/>
          <w:szCs w:val="20"/>
          <w:lang w:val="es-ES_tradnl"/>
        </w:rPr>
        <w:t>R</w:t>
      </w:r>
      <w:r w:rsidRPr="004941C4">
        <w:rPr>
          <w:rFonts w:ascii="Arial" w:hAnsi="Arial" w:cs="Arial"/>
          <w:color w:val="000000"/>
          <w:sz w:val="20"/>
          <w:szCs w:val="20"/>
          <w:lang w:val="es-ES_tradnl"/>
        </w:rPr>
        <w:t>egión de Murcia.</w:t>
      </w:r>
    </w:p>
    <w:p w:rsidR="00A23C05" w:rsidRPr="004941C4" w:rsidRDefault="00A23C05" w:rsidP="00A23C05">
      <w:pPr>
        <w:numPr>
          <w:ilvl w:val="0"/>
          <w:numId w:val="26"/>
        </w:numPr>
        <w:adjustRightInd w:val="0"/>
        <w:spacing w:before="100" w:beforeAutospacing="1" w:after="100" w:afterAutospacing="1" w:line="360" w:lineRule="auto"/>
        <w:ind w:right="13"/>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Decreto</w:t>
      </w:r>
      <w:r w:rsidRPr="004941C4">
        <w:rPr>
          <w:rFonts w:ascii="Arial" w:hAnsi="Arial" w:cs="Arial"/>
          <w:color w:val="0000FF"/>
          <w:spacing w:val="53"/>
          <w:sz w:val="20"/>
          <w:szCs w:val="20"/>
          <w:u w:val="single" w:color="0000FF"/>
          <w:lang w:val="es-ES_tradnl"/>
        </w:rPr>
        <w:t xml:space="preserve"> </w:t>
      </w:r>
      <w:r w:rsidRPr="004941C4">
        <w:rPr>
          <w:rFonts w:ascii="Arial" w:hAnsi="Arial" w:cs="Arial"/>
          <w:color w:val="0000FF"/>
          <w:sz w:val="20"/>
          <w:szCs w:val="20"/>
          <w:u w:val="single" w:color="0000FF"/>
          <w:lang w:val="es-ES_tradnl"/>
        </w:rPr>
        <w:t>80/2005,</w:t>
      </w:r>
      <w:r w:rsidRPr="004941C4">
        <w:rPr>
          <w:rFonts w:ascii="Arial" w:hAnsi="Arial" w:cs="Arial"/>
          <w:color w:val="0000FF"/>
          <w:spacing w:val="53"/>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53"/>
          <w:sz w:val="20"/>
          <w:szCs w:val="20"/>
          <w:u w:val="single" w:color="0000FF"/>
          <w:lang w:val="es-ES_tradnl"/>
        </w:rPr>
        <w:t xml:space="preserve"> </w:t>
      </w:r>
      <w:r w:rsidRPr="004941C4">
        <w:rPr>
          <w:rFonts w:ascii="Arial" w:hAnsi="Arial" w:cs="Arial"/>
          <w:color w:val="0000FF"/>
          <w:sz w:val="20"/>
          <w:szCs w:val="20"/>
          <w:u w:val="single" w:color="0000FF"/>
          <w:lang w:val="es-ES_tradnl"/>
        </w:rPr>
        <w:t>8</w:t>
      </w:r>
      <w:r w:rsidRPr="004941C4">
        <w:rPr>
          <w:rFonts w:ascii="Arial" w:hAnsi="Arial" w:cs="Arial"/>
          <w:color w:val="0000FF"/>
          <w:spacing w:val="53"/>
          <w:sz w:val="20"/>
          <w:szCs w:val="20"/>
          <w:u w:val="single" w:color="0000FF"/>
          <w:lang w:val="es-ES_tradnl"/>
        </w:rPr>
        <w:t xml:space="preserve"> </w:t>
      </w:r>
      <w:r w:rsidRPr="004941C4">
        <w:rPr>
          <w:rFonts w:ascii="Arial" w:hAnsi="Arial" w:cs="Arial"/>
          <w:color w:val="0000FF"/>
          <w:sz w:val="20"/>
          <w:szCs w:val="20"/>
          <w:u w:val="single" w:color="0000FF"/>
          <w:lang w:val="es-ES_tradnl"/>
        </w:rPr>
        <w:t>de</w:t>
      </w:r>
      <w:r w:rsidRPr="004941C4">
        <w:rPr>
          <w:rFonts w:ascii="Arial" w:hAnsi="Arial" w:cs="Arial"/>
          <w:color w:val="0000FF"/>
          <w:spacing w:val="53"/>
          <w:sz w:val="20"/>
          <w:szCs w:val="20"/>
          <w:u w:val="single" w:color="0000FF"/>
          <w:lang w:val="es-ES_tradnl"/>
        </w:rPr>
        <w:t xml:space="preserve"> </w:t>
      </w:r>
      <w:r w:rsidRPr="004941C4">
        <w:rPr>
          <w:rFonts w:ascii="Arial" w:hAnsi="Arial" w:cs="Arial"/>
          <w:color w:val="0000FF"/>
          <w:sz w:val="20"/>
          <w:szCs w:val="20"/>
          <w:u w:val="single" w:color="0000FF"/>
          <w:lang w:val="es-ES_tradnl"/>
        </w:rPr>
        <w:t>julio</w:t>
      </w:r>
      <w:r w:rsidRPr="004941C4">
        <w:rPr>
          <w:rFonts w:ascii="Arial" w:hAnsi="Arial" w:cs="Arial"/>
          <w:color w:val="000000"/>
          <w:sz w:val="20"/>
          <w:szCs w:val="20"/>
          <w:lang w:val="es-ES_tradnl"/>
        </w:rPr>
        <w:t>,</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por</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que</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se</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aprueba</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el</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Regla</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ento</w:t>
      </w:r>
      <w:r w:rsidRPr="004941C4">
        <w:rPr>
          <w:rFonts w:ascii="Arial" w:hAnsi="Arial" w:cs="Arial"/>
          <w:color w:val="000000"/>
          <w:spacing w:val="53"/>
          <w:sz w:val="20"/>
          <w:szCs w:val="20"/>
          <w:lang w:val="es-ES_tradnl"/>
        </w:rPr>
        <w:t xml:space="preserve"> </w:t>
      </w:r>
      <w:r w:rsidRPr="004941C4">
        <w:rPr>
          <w:rFonts w:ascii="Arial" w:hAnsi="Arial" w:cs="Arial"/>
          <w:color w:val="000000"/>
          <w:sz w:val="20"/>
          <w:szCs w:val="20"/>
          <w:lang w:val="es-ES_tradnl"/>
        </w:rPr>
        <w:t>de Instr</w:t>
      </w:r>
      <w:r w:rsidRPr="004941C4">
        <w:rPr>
          <w:rFonts w:ascii="Arial" w:hAnsi="Arial" w:cs="Arial"/>
          <w:color w:val="000000"/>
          <w:spacing w:val="-1"/>
          <w:sz w:val="20"/>
          <w:szCs w:val="20"/>
          <w:lang w:val="es-ES_tradnl"/>
        </w:rPr>
        <w:t>u</w:t>
      </w:r>
      <w:r w:rsidRPr="004941C4">
        <w:rPr>
          <w:rFonts w:ascii="Arial" w:hAnsi="Arial" w:cs="Arial"/>
          <w:color w:val="000000"/>
          <w:sz w:val="20"/>
          <w:szCs w:val="20"/>
          <w:lang w:val="es-ES_tradnl"/>
        </w:rPr>
        <w:t>ccio</w:t>
      </w:r>
      <w:r w:rsidRPr="004941C4">
        <w:rPr>
          <w:rFonts w:ascii="Arial" w:hAnsi="Arial" w:cs="Arial"/>
          <w:color w:val="000000"/>
          <w:spacing w:val="-1"/>
          <w:sz w:val="20"/>
          <w:szCs w:val="20"/>
          <w:lang w:val="es-ES_tradnl"/>
        </w:rPr>
        <w:t>n</w:t>
      </w:r>
      <w:r w:rsidRPr="004941C4">
        <w:rPr>
          <w:rFonts w:ascii="Arial" w:hAnsi="Arial" w:cs="Arial"/>
          <w:color w:val="000000"/>
          <w:sz w:val="20"/>
          <w:szCs w:val="20"/>
          <w:lang w:val="es-ES_tradnl"/>
        </w:rPr>
        <w:t>es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Previas</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y su</w:t>
      </w:r>
      <w:r w:rsidRPr="004941C4">
        <w:rPr>
          <w:rFonts w:ascii="Arial" w:hAnsi="Arial" w:cs="Arial"/>
          <w:color w:val="000000"/>
          <w:spacing w:val="1"/>
          <w:sz w:val="20"/>
          <w:szCs w:val="20"/>
          <w:lang w:val="es-ES_tradnl"/>
        </w:rPr>
        <w:t xml:space="preserve"> </w:t>
      </w:r>
      <w:r w:rsidRPr="004941C4">
        <w:rPr>
          <w:rFonts w:ascii="Arial" w:hAnsi="Arial" w:cs="Arial"/>
          <w:color w:val="000000"/>
          <w:sz w:val="20"/>
          <w:szCs w:val="20"/>
          <w:lang w:val="es-ES_tradnl"/>
        </w:rPr>
        <w:t>registro. Regula el docu</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 xml:space="preserve">ento de Instrucciones Previas, su </w:t>
      </w:r>
      <w:r w:rsidRPr="004941C4">
        <w:rPr>
          <w:rFonts w:ascii="Arial" w:hAnsi="Arial" w:cs="Arial"/>
          <w:color w:val="000000"/>
          <w:spacing w:val="-2"/>
          <w:sz w:val="20"/>
          <w:szCs w:val="20"/>
          <w:lang w:val="es-ES_tradnl"/>
        </w:rPr>
        <w:t>f</w:t>
      </w:r>
      <w:r w:rsidRPr="004941C4">
        <w:rPr>
          <w:rFonts w:ascii="Arial" w:hAnsi="Arial" w:cs="Arial"/>
          <w:color w:val="000000"/>
          <w:sz w:val="20"/>
          <w:szCs w:val="20"/>
          <w:lang w:val="es-ES_tradnl"/>
        </w:rPr>
        <w:t>or</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alizaci</w:t>
      </w:r>
      <w:r w:rsidRPr="004941C4">
        <w:rPr>
          <w:rFonts w:ascii="Arial" w:hAnsi="Arial" w:cs="Arial"/>
          <w:color w:val="000000"/>
          <w:spacing w:val="-1"/>
          <w:sz w:val="20"/>
          <w:szCs w:val="20"/>
          <w:lang w:val="es-ES_tradnl"/>
        </w:rPr>
        <w:t>ó</w:t>
      </w:r>
      <w:r w:rsidRPr="004941C4">
        <w:rPr>
          <w:rFonts w:ascii="Arial" w:hAnsi="Arial" w:cs="Arial"/>
          <w:color w:val="000000"/>
          <w:sz w:val="20"/>
          <w:szCs w:val="20"/>
          <w:lang w:val="es-ES_tradnl"/>
        </w:rPr>
        <w:t xml:space="preserve">n, </w:t>
      </w:r>
      <w:r w:rsidRPr="004941C4">
        <w:rPr>
          <w:rFonts w:ascii="Arial" w:hAnsi="Arial" w:cs="Arial"/>
          <w:color w:val="000000"/>
          <w:spacing w:val="-2"/>
          <w:sz w:val="20"/>
          <w:szCs w:val="20"/>
          <w:lang w:val="es-ES_tradnl"/>
        </w:rPr>
        <w:t>m</w:t>
      </w:r>
      <w:r w:rsidRPr="004941C4">
        <w:rPr>
          <w:rFonts w:ascii="Arial" w:hAnsi="Arial" w:cs="Arial"/>
          <w:color w:val="000000"/>
          <w:sz w:val="20"/>
          <w:szCs w:val="20"/>
          <w:lang w:val="es-ES_tradnl"/>
        </w:rPr>
        <w:t>odificación o revocación.</w:t>
      </w:r>
    </w:p>
    <w:p w:rsidR="00A23C05" w:rsidRPr="004941C4" w:rsidRDefault="00A23C05" w:rsidP="00A23C05">
      <w:pPr>
        <w:numPr>
          <w:ilvl w:val="0"/>
          <w:numId w:val="26"/>
        </w:numPr>
        <w:adjustRightInd w:val="0"/>
        <w:spacing w:before="100" w:beforeAutospacing="1" w:after="100" w:afterAutospacing="1" w:line="360" w:lineRule="auto"/>
        <w:ind w:right="13"/>
        <w:jc w:val="both"/>
        <w:rPr>
          <w:rFonts w:ascii="Arial" w:hAnsi="Arial" w:cs="Arial"/>
          <w:sz w:val="20"/>
          <w:szCs w:val="20"/>
          <w:lang w:val="es-ES_tradnl"/>
        </w:rPr>
      </w:pPr>
      <w:r w:rsidRPr="004941C4">
        <w:rPr>
          <w:rFonts w:ascii="Arial" w:hAnsi="Arial" w:cs="Arial"/>
          <w:color w:val="0000FF"/>
          <w:sz w:val="20"/>
          <w:szCs w:val="20"/>
          <w:u w:val="single" w:color="0000FF"/>
          <w:lang w:val="es-ES_tradnl"/>
        </w:rPr>
        <w:t>Resolución de 23 de julio de 2018</w:t>
      </w:r>
      <w:r w:rsidRPr="004941C4">
        <w:rPr>
          <w:rFonts w:ascii="Arial" w:hAnsi="Arial" w:cs="Arial"/>
          <w:sz w:val="20"/>
          <w:szCs w:val="20"/>
          <w:lang w:val="es-ES_tradnl"/>
        </w:rPr>
        <w:t>, del Director General de Recursos Humanos del Servicio Murciano de Salud por la que se aprueban las instrucciones por las que se determina la composición y funcionamiento de los órganos docente colegiados a los que corresponde organizar la formación sanitaria especializada y se fijan las entidades titulares de los centros hospitalarios docentes y de las unidades docentes acreditadas en el ámbito de la Región de Murcia (BORM nº172 de 27 de julio de 2018)</w:t>
      </w:r>
    </w:p>
    <w:p w:rsidR="0030311A" w:rsidRPr="004941C4" w:rsidRDefault="0030311A" w:rsidP="0030311A">
      <w:pPr>
        <w:pStyle w:val="Ttulo1"/>
        <w:rPr>
          <w:rFonts w:ascii="Arial" w:hAnsi="Arial" w:cs="Arial"/>
        </w:rPr>
      </w:pPr>
      <w:bookmarkStart w:id="10" w:name="_Toc16160620"/>
      <w:r w:rsidRPr="004941C4">
        <w:rPr>
          <w:rFonts w:ascii="Arial" w:hAnsi="Arial" w:cs="Arial"/>
        </w:rPr>
        <w:lastRenderedPageBreak/>
        <w:t xml:space="preserve">3. LA ESPECIALIDAD DE </w:t>
      </w:r>
      <w:bookmarkEnd w:id="10"/>
      <w:r w:rsidR="00CE563B" w:rsidRPr="00CE563B">
        <w:rPr>
          <w:rFonts w:ascii="Arial" w:hAnsi="Arial" w:cs="Arial"/>
        </w:rPr>
        <w:t>HEMATOLOGÍA Y HEMOTERAPIA</w:t>
      </w:r>
    </w:p>
    <w:p w:rsidR="0030311A" w:rsidRPr="004941C4" w:rsidRDefault="0030311A" w:rsidP="0030311A">
      <w:pPr>
        <w:pStyle w:val="Ttulo2"/>
        <w:rPr>
          <w:rFonts w:ascii="Arial" w:hAnsi="Arial" w:cs="Arial"/>
        </w:rPr>
      </w:pPr>
      <w:bookmarkStart w:id="11" w:name="_Toc16160621"/>
      <w:r w:rsidRPr="004941C4">
        <w:rPr>
          <w:rFonts w:ascii="Arial" w:hAnsi="Arial" w:cs="Arial"/>
        </w:rPr>
        <w:t>3.1. Definición de la Especialidad.</w:t>
      </w:r>
      <w:bookmarkEnd w:id="11"/>
    </w:p>
    <w:p w:rsidR="0030311A" w:rsidRPr="004941C4" w:rsidRDefault="0030311A" w:rsidP="0030311A">
      <w:pPr>
        <w:spacing w:line="360" w:lineRule="auto"/>
        <w:ind w:left="360"/>
        <w:jc w:val="both"/>
        <w:rPr>
          <w:rFonts w:ascii="Arial" w:hAnsi="Arial" w:cs="Arial"/>
          <w:sz w:val="20"/>
          <w:szCs w:val="20"/>
        </w:rPr>
      </w:pPr>
      <w:bookmarkStart w:id="12" w:name="_Toc16160622"/>
    </w:p>
    <w:p w:rsidR="005B62CB" w:rsidRPr="005B62CB" w:rsidRDefault="005B62CB" w:rsidP="005B62CB">
      <w:pPr>
        <w:autoSpaceDE w:val="0"/>
        <w:autoSpaceDN w:val="0"/>
        <w:adjustRightInd w:val="0"/>
        <w:spacing w:line="360" w:lineRule="auto"/>
        <w:rPr>
          <w:rFonts w:ascii="Arial" w:hAnsi="Arial" w:cs="Arial"/>
          <w:sz w:val="20"/>
          <w:szCs w:val="20"/>
        </w:rPr>
      </w:pPr>
      <w:r w:rsidRPr="005B62CB">
        <w:rPr>
          <w:rFonts w:ascii="Arial" w:hAnsi="Arial" w:cs="Arial"/>
          <w:sz w:val="20"/>
          <w:szCs w:val="20"/>
        </w:rPr>
        <w:t>La especialidad de Hematología y Hemoterapia constituye aquella parte de la Medicina que se ocupa de:</w:t>
      </w:r>
    </w:p>
    <w:p w:rsidR="005B62CB" w:rsidRPr="005B62CB" w:rsidRDefault="005B62CB" w:rsidP="005B62CB">
      <w:pPr>
        <w:autoSpaceDE w:val="0"/>
        <w:autoSpaceDN w:val="0"/>
        <w:adjustRightInd w:val="0"/>
        <w:spacing w:line="360" w:lineRule="auto"/>
        <w:rPr>
          <w:rFonts w:ascii="Arial" w:hAnsi="Arial" w:cs="Arial"/>
          <w:sz w:val="20"/>
          <w:szCs w:val="20"/>
        </w:rPr>
      </w:pPr>
    </w:p>
    <w:p w:rsidR="005B62CB" w:rsidRPr="005B62CB" w:rsidRDefault="005B62CB" w:rsidP="005B62CB">
      <w:pPr>
        <w:numPr>
          <w:ilvl w:val="0"/>
          <w:numId w:val="42"/>
        </w:numPr>
        <w:autoSpaceDE w:val="0"/>
        <w:autoSpaceDN w:val="0"/>
        <w:adjustRightInd w:val="0"/>
        <w:spacing w:line="360" w:lineRule="auto"/>
        <w:rPr>
          <w:rFonts w:ascii="Arial" w:hAnsi="Arial" w:cs="Arial"/>
          <w:sz w:val="20"/>
          <w:szCs w:val="20"/>
        </w:rPr>
      </w:pPr>
      <w:r w:rsidRPr="005B62CB">
        <w:rPr>
          <w:rFonts w:ascii="Arial" w:hAnsi="Arial" w:cs="Arial"/>
          <w:sz w:val="20"/>
          <w:szCs w:val="20"/>
        </w:rPr>
        <w:t>La fisiología de la sangre y órganos hematopoyéticos.</w:t>
      </w:r>
    </w:p>
    <w:p w:rsidR="005B62CB" w:rsidRPr="005B62CB" w:rsidRDefault="005B62CB" w:rsidP="005B62CB">
      <w:pPr>
        <w:autoSpaceDE w:val="0"/>
        <w:autoSpaceDN w:val="0"/>
        <w:adjustRightInd w:val="0"/>
        <w:spacing w:line="360" w:lineRule="auto"/>
        <w:rPr>
          <w:rFonts w:ascii="Arial" w:hAnsi="Arial" w:cs="Arial"/>
          <w:sz w:val="20"/>
          <w:szCs w:val="20"/>
        </w:rPr>
      </w:pPr>
    </w:p>
    <w:p w:rsidR="005B62CB" w:rsidRPr="005B62CB" w:rsidRDefault="005B62CB" w:rsidP="005B62CB">
      <w:pPr>
        <w:numPr>
          <w:ilvl w:val="0"/>
          <w:numId w:val="42"/>
        </w:numPr>
        <w:autoSpaceDE w:val="0"/>
        <w:autoSpaceDN w:val="0"/>
        <w:adjustRightInd w:val="0"/>
        <w:spacing w:line="360" w:lineRule="auto"/>
        <w:rPr>
          <w:rFonts w:ascii="Arial" w:hAnsi="Arial" w:cs="Arial"/>
          <w:sz w:val="20"/>
          <w:szCs w:val="20"/>
        </w:rPr>
      </w:pPr>
      <w:r w:rsidRPr="005B62CB">
        <w:rPr>
          <w:rFonts w:ascii="Arial" w:hAnsi="Arial" w:cs="Arial"/>
          <w:sz w:val="20"/>
          <w:szCs w:val="20"/>
        </w:rPr>
        <w:t>El estudio clínico-biológico de las enfermedades de la sangre y de los órganos hematopoyéticos, y de todos los aspectos relacionados con su tratamiento.</w:t>
      </w:r>
    </w:p>
    <w:p w:rsidR="005B62CB" w:rsidRPr="005B62CB" w:rsidRDefault="005B62CB" w:rsidP="005B62CB">
      <w:pPr>
        <w:autoSpaceDE w:val="0"/>
        <w:autoSpaceDN w:val="0"/>
        <w:adjustRightInd w:val="0"/>
        <w:spacing w:line="360" w:lineRule="auto"/>
        <w:rPr>
          <w:rFonts w:ascii="Arial" w:hAnsi="Arial" w:cs="Arial"/>
          <w:sz w:val="20"/>
          <w:szCs w:val="20"/>
        </w:rPr>
      </w:pPr>
    </w:p>
    <w:p w:rsidR="005B62CB" w:rsidRPr="005B62CB" w:rsidRDefault="005B62CB" w:rsidP="005B62CB">
      <w:pPr>
        <w:numPr>
          <w:ilvl w:val="0"/>
          <w:numId w:val="42"/>
        </w:numPr>
        <w:autoSpaceDE w:val="0"/>
        <w:autoSpaceDN w:val="0"/>
        <w:adjustRightInd w:val="0"/>
        <w:spacing w:line="360" w:lineRule="auto"/>
        <w:rPr>
          <w:rFonts w:ascii="Arial" w:hAnsi="Arial" w:cs="Arial"/>
          <w:sz w:val="20"/>
          <w:szCs w:val="20"/>
        </w:rPr>
      </w:pPr>
      <w:r w:rsidRPr="005B62CB">
        <w:rPr>
          <w:rFonts w:ascii="Arial" w:hAnsi="Arial" w:cs="Arial"/>
          <w:sz w:val="20"/>
          <w:szCs w:val="20"/>
        </w:rPr>
        <w:t>La realización e interpretación de las pruebas analíticas derivadas de dichas enfermedades o de la patología de otro tipo que por diferentes mecanismos, provoquen discrasias sanguíneas, así como de aquellas pruebas analíticas de tipo hematológico que sean necesarias para el estudio, diagnóstico y valoración de procesos que afecten a cualquier órgano o sistema.</w:t>
      </w:r>
    </w:p>
    <w:p w:rsidR="005B62CB" w:rsidRPr="005B62CB" w:rsidRDefault="005B62CB" w:rsidP="005B62CB">
      <w:pPr>
        <w:autoSpaceDE w:val="0"/>
        <w:autoSpaceDN w:val="0"/>
        <w:adjustRightInd w:val="0"/>
        <w:spacing w:line="360" w:lineRule="auto"/>
        <w:rPr>
          <w:rFonts w:ascii="Arial" w:hAnsi="Arial" w:cs="Arial"/>
          <w:sz w:val="20"/>
          <w:szCs w:val="20"/>
        </w:rPr>
      </w:pPr>
    </w:p>
    <w:p w:rsidR="005B62CB" w:rsidRPr="005B62CB" w:rsidRDefault="005B62CB" w:rsidP="005B62CB">
      <w:pPr>
        <w:numPr>
          <w:ilvl w:val="0"/>
          <w:numId w:val="42"/>
        </w:numPr>
        <w:autoSpaceDE w:val="0"/>
        <w:autoSpaceDN w:val="0"/>
        <w:adjustRightInd w:val="0"/>
        <w:spacing w:line="360" w:lineRule="auto"/>
        <w:rPr>
          <w:rFonts w:ascii="Arial" w:hAnsi="Arial" w:cs="Arial"/>
          <w:sz w:val="20"/>
          <w:szCs w:val="20"/>
        </w:rPr>
      </w:pPr>
      <w:r w:rsidRPr="005B62CB">
        <w:rPr>
          <w:rFonts w:ascii="Arial" w:hAnsi="Arial" w:cs="Arial"/>
          <w:sz w:val="20"/>
          <w:szCs w:val="20"/>
        </w:rPr>
        <w:t>Todos los aspectos relacionados con la medicina transfusional, como la obtención y control de la sangre y hemoderivados, incluyendo los progenitores hematopoyéticos, así como su uso terapéutico.</w:t>
      </w:r>
    </w:p>
    <w:p w:rsidR="005B62CB" w:rsidRPr="005B62CB" w:rsidRDefault="005B62CB" w:rsidP="005B62CB">
      <w:pPr>
        <w:autoSpaceDE w:val="0"/>
        <w:autoSpaceDN w:val="0"/>
        <w:adjustRightInd w:val="0"/>
        <w:spacing w:line="360" w:lineRule="auto"/>
        <w:rPr>
          <w:rFonts w:ascii="Arial" w:hAnsi="Arial" w:cs="Arial"/>
          <w:sz w:val="20"/>
          <w:szCs w:val="20"/>
        </w:rPr>
      </w:pPr>
    </w:p>
    <w:p w:rsidR="005B62CB" w:rsidRPr="005B62CB" w:rsidRDefault="005B62CB" w:rsidP="005B62CB">
      <w:pPr>
        <w:autoSpaceDE w:val="0"/>
        <w:autoSpaceDN w:val="0"/>
        <w:adjustRightInd w:val="0"/>
        <w:spacing w:line="360" w:lineRule="auto"/>
        <w:rPr>
          <w:rFonts w:ascii="Arial" w:hAnsi="Arial" w:cs="Arial"/>
          <w:sz w:val="20"/>
          <w:szCs w:val="20"/>
        </w:rPr>
      </w:pPr>
      <w:r w:rsidRPr="005B62CB">
        <w:rPr>
          <w:rFonts w:ascii="Arial" w:hAnsi="Arial" w:cs="Arial"/>
          <w:sz w:val="20"/>
          <w:szCs w:val="20"/>
        </w:rPr>
        <w:t>El cuerpo de doctrina de la especialidad se deriva de su propia definición y se especifica en una serie de conocimientos teóricos y de habilidades y actitudes prácticas que se exponen en el apartado 6. La Hematología y Hemoterapia participa tanto del área clínica como del Laboratorio y de la Hemoterapia, constituyendo la integración de estos tres aspectos la razón de ser de la especialidad. Todas estas áreas deben tener una importancia equilibrada en el proceso de formación de los futuros especialistas, ya que el objetivo de este periodo es la formación de hematólogos con conocimientos globales de la especialidad.</w:t>
      </w:r>
    </w:p>
    <w:p w:rsidR="005B62CB" w:rsidRPr="005B62CB" w:rsidRDefault="005B62CB" w:rsidP="005B62CB">
      <w:pPr>
        <w:autoSpaceDE w:val="0"/>
        <w:autoSpaceDN w:val="0"/>
        <w:adjustRightInd w:val="0"/>
        <w:spacing w:line="360" w:lineRule="auto"/>
        <w:rPr>
          <w:rFonts w:ascii="Arial" w:hAnsi="Arial" w:cs="Arial"/>
          <w:sz w:val="20"/>
          <w:szCs w:val="20"/>
        </w:rPr>
      </w:pPr>
    </w:p>
    <w:p w:rsidR="005B62CB" w:rsidRPr="005B62CB" w:rsidRDefault="005B62CB" w:rsidP="005B62CB">
      <w:pPr>
        <w:autoSpaceDE w:val="0"/>
        <w:autoSpaceDN w:val="0"/>
        <w:adjustRightInd w:val="0"/>
        <w:spacing w:line="360" w:lineRule="auto"/>
        <w:rPr>
          <w:rFonts w:ascii="Arial" w:hAnsi="Arial" w:cs="Arial"/>
          <w:sz w:val="20"/>
          <w:szCs w:val="20"/>
        </w:rPr>
      </w:pPr>
      <w:r w:rsidRPr="005B62CB">
        <w:rPr>
          <w:rFonts w:ascii="Arial" w:hAnsi="Arial" w:cs="Arial"/>
          <w:sz w:val="20"/>
          <w:szCs w:val="20"/>
        </w:rPr>
        <w:t>La dificultad de la formación en esta especialidad estriba en que dispone de un área clínica con una gran variedad de patología hematológica y con técnicas terapéuticas muy complejas, entre las que se incluye el trasplante de progenitores hematopoyéticos, así como una amplia tecnología de laboratorio, lo que requiere la presencia en los servicios con categoría docente de hematólogos especialmente entrenados en los diferentes campos.</w:t>
      </w:r>
    </w:p>
    <w:p w:rsidR="005B62CB" w:rsidRPr="005B62CB" w:rsidRDefault="005B62CB" w:rsidP="005B62CB">
      <w:pPr>
        <w:autoSpaceDE w:val="0"/>
        <w:autoSpaceDN w:val="0"/>
        <w:adjustRightInd w:val="0"/>
        <w:spacing w:line="360" w:lineRule="auto"/>
        <w:rPr>
          <w:rFonts w:ascii="Arial" w:hAnsi="Arial" w:cs="Arial"/>
          <w:sz w:val="20"/>
          <w:szCs w:val="20"/>
        </w:rPr>
      </w:pPr>
    </w:p>
    <w:p w:rsidR="005B62CB" w:rsidRPr="005B62CB" w:rsidRDefault="005B62CB" w:rsidP="005B62CB">
      <w:pPr>
        <w:autoSpaceDE w:val="0"/>
        <w:autoSpaceDN w:val="0"/>
        <w:adjustRightInd w:val="0"/>
        <w:spacing w:line="360" w:lineRule="auto"/>
        <w:rPr>
          <w:rFonts w:ascii="Arial" w:hAnsi="Arial" w:cs="Arial"/>
          <w:sz w:val="20"/>
          <w:szCs w:val="20"/>
        </w:rPr>
      </w:pPr>
      <w:r w:rsidRPr="005B62CB">
        <w:rPr>
          <w:rFonts w:ascii="Arial" w:hAnsi="Arial" w:cs="Arial"/>
          <w:sz w:val="20"/>
          <w:szCs w:val="20"/>
        </w:rPr>
        <w:lastRenderedPageBreak/>
        <w:t>Los servicios de Hematología y Hemoterapia en sus áreas de Laboratorio y de Banco de Sangre son además, dentro de la estructura hospitalaria, estructuras centrales, o servicios básicos, que deben servir con rapidez y calidad al resto de los servicios los estudios solicitados. Esta actividad exige un esfuerzo importante de organización, un control de calidad adecuado y un proyecto económico de gestión que requiere prever las necesidades y controlar el gasto.</w:t>
      </w:r>
    </w:p>
    <w:p w:rsidR="005B62CB" w:rsidRPr="005B62CB" w:rsidRDefault="005B62CB" w:rsidP="005B62CB">
      <w:pPr>
        <w:autoSpaceDE w:val="0"/>
        <w:autoSpaceDN w:val="0"/>
        <w:adjustRightInd w:val="0"/>
        <w:spacing w:line="360" w:lineRule="auto"/>
        <w:rPr>
          <w:rFonts w:ascii="Arial" w:hAnsi="Arial" w:cs="Arial"/>
          <w:sz w:val="20"/>
          <w:szCs w:val="20"/>
        </w:rPr>
      </w:pPr>
      <w:r w:rsidRPr="005B62CB">
        <w:rPr>
          <w:rFonts w:ascii="Arial" w:hAnsi="Arial" w:cs="Arial"/>
          <w:sz w:val="20"/>
          <w:szCs w:val="20"/>
        </w:rPr>
        <w:t>Por último, es también competencia de la especialidad el enriquecimiento continuado de su cuerpo de doctrina mediante la investigación en todos los aspectos de la misma.</w:t>
      </w:r>
    </w:p>
    <w:p w:rsidR="0030311A" w:rsidRPr="004941C4" w:rsidRDefault="0030311A" w:rsidP="0030311A">
      <w:pPr>
        <w:spacing w:line="360" w:lineRule="auto"/>
        <w:ind w:left="360"/>
        <w:jc w:val="both"/>
        <w:rPr>
          <w:rFonts w:ascii="Arial" w:hAnsi="Arial" w:cs="Arial"/>
          <w:sz w:val="20"/>
          <w:szCs w:val="20"/>
        </w:rPr>
      </w:pPr>
    </w:p>
    <w:p w:rsidR="0030311A" w:rsidRPr="004941C4" w:rsidRDefault="0030311A" w:rsidP="0030311A">
      <w:pPr>
        <w:pStyle w:val="Ttulo2"/>
        <w:rPr>
          <w:rFonts w:ascii="Arial" w:hAnsi="Arial" w:cs="Arial"/>
        </w:rPr>
      </w:pPr>
      <w:r w:rsidRPr="004941C4">
        <w:rPr>
          <w:rFonts w:ascii="Arial" w:hAnsi="Arial" w:cs="Arial"/>
        </w:rPr>
        <w:t>3.2. Referencias al Programa Oficial de la Especialidad.</w:t>
      </w:r>
      <w:bookmarkEnd w:id="12"/>
    </w:p>
    <w:p w:rsidR="0030311A" w:rsidRPr="004941C4" w:rsidRDefault="0030311A" w:rsidP="0030311A">
      <w:pPr>
        <w:spacing w:line="360" w:lineRule="auto"/>
        <w:ind w:left="720"/>
        <w:jc w:val="both"/>
        <w:rPr>
          <w:rFonts w:ascii="Arial" w:hAnsi="Arial" w:cs="Arial"/>
          <w:sz w:val="20"/>
          <w:szCs w:val="20"/>
        </w:rPr>
      </w:pPr>
      <w:bookmarkStart w:id="13" w:name="_Toc16160623"/>
    </w:p>
    <w:p w:rsidR="005B62CB" w:rsidRPr="005B62CB" w:rsidRDefault="005B62CB" w:rsidP="005B62CB">
      <w:pPr>
        <w:spacing w:line="360" w:lineRule="auto"/>
        <w:jc w:val="both"/>
        <w:rPr>
          <w:rFonts w:ascii="Arial" w:hAnsi="Arial" w:cs="Arial"/>
          <w:sz w:val="20"/>
          <w:szCs w:val="20"/>
        </w:rPr>
      </w:pPr>
      <w:r w:rsidRPr="005B62CB">
        <w:rPr>
          <w:rFonts w:ascii="Arial" w:hAnsi="Arial" w:cs="Arial"/>
          <w:sz w:val="20"/>
          <w:szCs w:val="20"/>
        </w:rPr>
        <w:t>La presente guía es la adaptación del programa oficial de la especialidad (Orden SCO/3254/2006) al Servicio de Hematología del Hospital Universitario Virgen de la Arrixaca.</w:t>
      </w:r>
    </w:p>
    <w:p w:rsidR="0030311A" w:rsidRPr="004941C4" w:rsidRDefault="0030311A" w:rsidP="0030311A">
      <w:pPr>
        <w:spacing w:line="360" w:lineRule="auto"/>
        <w:ind w:left="720"/>
        <w:jc w:val="both"/>
        <w:rPr>
          <w:rFonts w:ascii="Arial" w:hAnsi="Arial" w:cs="Arial"/>
          <w:b/>
          <w:sz w:val="20"/>
          <w:szCs w:val="20"/>
        </w:rPr>
      </w:pPr>
    </w:p>
    <w:p w:rsidR="0030311A" w:rsidRPr="004941C4" w:rsidRDefault="0030311A" w:rsidP="0030311A">
      <w:pPr>
        <w:pStyle w:val="Ttulo1"/>
        <w:rPr>
          <w:rFonts w:ascii="Arial" w:hAnsi="Arial" w:cs="Arial"/>
        </w:rPr>
      </w:pPr>
      <w:r w:rsidRPr="004941C4">
        <w:rPr>
          <w:rFonts w:ascii="Arial" w:hAnsi="Arial" w:cs="Arial"/>
        </w:rPr>
        <w:t xml:space="preserve">4. LA UNIDAD DOCENTE DE </w:t>
      </w:r>
      <w:bookmarkEnd w:id="13"/>
      <w:r w:rsidR="00CE563B" w:rsidRPr="00CE563B">
        <w:rPr>
          <w:rFonts w:ascii="Arial" w:hAnsi="Arial" w:cs="Arial"/>
        </w:rPr>
        <w:t>HEMATOLOGÍA Y HEMOTERAPIA</w:t>
      </w:r>
    </w:p>
    <w:p w:rsidR="0030311A" w:rsidRPr="004941C4" w:rsidRDefault="0030311A" w:rsidP="0030311A">
      <w:pPr>
        <w:pStyle w:val="Ttulo2"/>
        <w:rPr>
          <w:rFonts w:ascii="Arial" w:hAnsi="Arial" w:cs="Arial"/>
        </w:rPr>
      </w:pPr>
      <w:bookmarkStart w:id="14" w:name="_Toc16160624"/>
      <w:r w:rsidRPr="004941C4">
        <w:rPr>
          <w:rFonts w:ascii="Arial" w:hAnsi="Arial" w:cs="Arial"/>
        </w:rPr>
        <w:t>4.1. Particularidades del/de los Servicios desde un Punto de Vista Asistencial.</w:t>
      </w:r>
      <w:bookmarkEnd w:id="14"/>
    </w:p>
    <w:p w:rsidR="004941C4" w:rsidRPr="004941C4" w:rsidRDefault="004941C4" w:rsidP="004941C4">
      <w:pPr>
        <w:spacing w:line="360" w:lineRule="auto"/>
        <w:jc w:val="both"/>
        <w:rPr>
          <w:rFonts w:ascii="Arial" w:hAnsi="Arial" w:cs="Arial"/>
          <w:i/>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El Servicio de Hematología y Hemoterapia fue creado en el año 1975, formando parte del organigrama del Hospital ya en su apertura, aunque ya existía como tal en la “Arrixaca vieja”. Desde entonces el Servicio mantiene acreditación docente posgraduada con una capacidad docente de 1 residente por año.</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Desde su creación, el Servicio de Hematología, reflejó en su estructura los campos que hasta entonces se habían ido incorporando progresivamente a la especialidad: la medicina trasfusional (incluyendo trasfusión e inmunohematología), la hemostasia y trombosis, la biología hemática (citomorfología, eritropatología, diagnóstico de laboratorio hematológico) y la clínica hematológica. Desde este punto de vista, la estructura inicial ha permitido una evolución coherente con el desarrollo de la especialidad, sin los problemas de adaptación que sufrieron otros Servicios de Hematología para incorporar desarrollos inevitables, requeridos por el importante incremento del conocimiento en las patologías que aborda la especialidad. La Hematología-Hemoterapia es una especialidad estructuralmente singular que incluye la integración orgánica y funcional de aspectos tanto de laboratorio como clínicos. </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Aunque el área de conocimiento ha crecido de manera muy importante en los últimos años y es evidente la necesidad de superespecialización en algunos campos, también es verdad que la especialidad se ha beneficiado de esta colaboración integral entre las ciencias básicas y los desarrollos clínicos, de manera que, actualmente la Hematología se mantiene en el mundo y en nuestro país en la vanguardia de los avances científicos y asistenciales.</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La orientación de las actividades del Servicio es, como corresponde al medio hospitalario, fundamentalmente asistencial. Hay además docencia pre y postgraduada, y actividad investigadora en la mayoría de las áreas, bien formando parte de Redes o Grupos de investigación clínica o básica, participando en ensayos clínicos multicéntricos o con proyectos de investigación de iniciativa local.</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El Servicio de Hematología del Hospital Virgen de la Arrixaca, incluye cuatro grandes áreas: </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1. Por un lado los Servicios Centrales Hospitalarios: </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Biología Hemática (Hematimetría, Citomorfología, Eritropatología, diagnóstico de laboratorio hematológico)</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Hemostasia y Trombosis.</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Medicina Transfusional. Hemoterapia o Servicio de Transfusión (Banco de Sangre).</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2. Por otro lado el Servicio de Hematología Clínica que incluye la Unidad de Trasplante de Progenitores Hematopoyéticos. </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ab/>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A pesar de esta complejidad, somos partidarios de un Servicio de Hematología en el que se integren y coordinen la clínica y la biología, pues ambas facetas se enriquecen mutuamente, si las personas que integran el Servicio han recibido una formación completa, aunque luego se dediquen a un área específica. </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Junto estas áreas clásicas, existen en el Hospital una serie de Unidades que forman parte de Servicios independientes. Estas Unidades son: Citometría de flujo y Biología Molecular del Servicio de Inmunología, OncoHematología infantil y la Sección de Hematopatología del Servicio de Anatomía Patológica. Aunque orgánicamente no son dependientes del Servicio, existe una vinculación funcional directa.  </w:t>
      </w:r>
    </w:p>
    <w:p w:rsidR="00CE563B" w:rsidRPr="00CE563B" w:rsidRDefault="00CE563B" w:rsidP="002E0921">
      <w:pPr>
        <w:spacing w:line="360" w:lineRule="auto"/>
        <w:ind w:left="426" w:firstLine="282"/>
        <w:jc w:val="both"/>
        <w:rPr>
          <w:rFonts w:ascii="Arial" w:hAnsi="Arial" w:cs="Arial"/>
          <w:b/>
          <w:i/>
          <w:sz w:val="20"/>
          <w:szCs w:val="20"/>
        </w:rPr>
      </w:pPr>
      <w:r w:rsidRPr="00CE563B">
        <w:rPr>
          <w:rFonts w:ascii="Arial" w:hAnsi="Arial" w:cs="Arial"/>
          <w:b/>
          <w:i/>
          <w:sz w:val="20"/>
          <w:szCs w:val="20"/>
        </w:rPr>
        <w:lastRenderedPageBreak/>
        <w:t>Patología atendida y Área de Referencia (enfermos, técnicas).</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La cobertura de enfermos atendidos en el Servicio de Hematología abarca el Area I de la Comunidad Autónoma de la Región de Murcia actuando como servicio de referencia en el área del diagnóstico biológico (biología molecular, laboratorio de Eritropatología y laboratorio de Hemostasia), y en el área de trasplante de progenitores hematopoyéticos (Unidad de Trasplante). Asimismo son referidas para tratamiento quimioterápico las leucemias agudas y linfomas de alto grado de malignidad de algunos centros de la Comunidad Autónoma.</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b/>
          <w:i/>
          <w:sz w:val="20"/>
          <w:szCs w:val="20"/>
        </w:rPr>
      </w:pPr>
      <w:r w:rsidRPr="00CE563B">
        <w:rPr>
          <w:rFonts w:ascii="Arial" w:hAnsi="Arial" w:cs="Arial"/>
          <w:b/>
          <w:i/>
          <w:sz w:val="20"/>
          <w:szCs w:val="20"/>
        </w:rPr>
        <w:t>Horario.</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El horario oficial del Servicio de Hematología del Hospital Universitario Virgen de la Arrixaca es de 8:00 a 15:00 horas. Sin embargo, buena parte de la plantilla prolonga su actividad en jornada de tarde y además por la tarde se llevan a cabo las actividades de investigación clínica. El Servicio de Transfusión ofrece una atención continuada 24 horas al día los 365 días del año.</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b/>
          <w:i/>
          <w:sz w:val="20"/>
          <w:szCs w:val="20"/>
        </w:rPr>
      </w:pPr>
      <w:r w:rsidRPr="00CE563B">
        <w:rPr>
          <w:rFonts w:ascii="Arial" w:hAnsi="Arial" w:cs="Arial"/>
          <w:b/>
          <w:i/>
          <w:sz w:val="20"/>
          <w:szCs w:val="20"/>
        </w:rPr>
        <w:t>Atención continuada (guardias).</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El Servicio tiene cobertura asistencial las 24 horas mediante 1 Facultativo Especialista Adjunto de plantilla que se encuentra físicamente en el Hospital en todo momento; adicionalmente puede haber un médico residente. Existe también un servicio de 24 horas para cubrir las necesidades de la Unidad de trasplante hematopoyético, que realiza un médico adjunto con guardia localizada los martes, jueves, sábados y domingos. Los lunes y miércoles la atención a los pacientes trasplantados corresponde al adjunto de Hematología general de guardia de presencia física con experiencia en trasplante.</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Deben destacarse dos aspectos con relación a la actitud del personal médico respecto a las guardias: todo el personal que realiza actividades clínicas o dirige alguna Unidad de Servicio Central ofrecen su disponibilidad total para las consultas que pudieran surgir entre el personal de guardia durante el horario de la misma. Con estas medidas se aumenta la eficiencia, se evitan errores y disminuye la incertidumbre en la toma de decisiones urgentes.</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b/>
          <w:i/>
          <w:sz w:val="20"/>
          <w:szCs w:val="20"/>
        </w:rPr>
      </w:pPr>
      <w:r w:rsidRPr="00CE563B">
        <w:rPr>
          <w:rFonts w:ascii="Arial" w:hAnsi="Arial" w:cs="Arial"/>
          <w:b/>
          <w:i/>
          <w:sz w:val="20"/>
          <w:szCs w:val="20"/>
        </w:rPr>
        <w:t>Herramientas de calidad asistencial: protocolos, guías clínicas y vías clínicas</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La mayoría de las actividades del Servicio están protocolizadas, término que por tanto sobrepasa los clásicos protocolos clínicos. En este apartado se incluirían:</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lastRenderedPageBreak/>
        <w:t>A) PROTOCOLOS CLÍNICOS. Prácticamente todas las actividades clínico/terapéuticas se realizan de acuerdo a protocolos de ámbito nacional o internacional (ver apartado de clínica). Todos los protocolos elaborados por el Servicio así como los aprobados para su uso, ensayos en marcha, etc. se encuentran disponibles para su consulta en la carpeta web del Servicio:</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D43084" w:rsidP="002E0921">
      <w:pPr>
        <w:spacing w:line="360" w:lineRule="auto"/>
        <w:ind w:left="426" w:firstLine="282"/>
        <w:jc w:val="both"/>
        <w:rPr>
          <w:rFonts w:ascii="Arial" w:hAnsi="Arial" w:cs="Arial"/>
          <w:color w:val="000000"/>
          <w:sz w:val="20"/>
          <w:szCs w:val="20"/>
        </w:rPr>
      </w:pPr>
      <w:r>
        <w:rPr>
          <w:rFonts w:ascii="Arial" w:hAnsi="Arial" w:cs="Arial"/>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alt="" style="position:absolute;left:0;text-align:left;margin-left:350.95pt;margin-top:584.75pt;width:2in;height:45pt;z-index:2;mso-wrap-style:square;mso-wrap-edited:f;mso-width-percent:0;mso-height-percent:0;mso-wrap-distance-top:7.2pt;mso-wrap-distance-bottom:7.2pt;mso-position-horizontal-relative:page;mso-position-vertical-relative:page;mso-width-percent:0;mso-height-percent:0;v-text-anchor:top" adj="19135" fillcolor="#cf7b79" strokecolor="#969696" strokeweight=".5pt">
            <v:fill opacity="19661f"/>
            <v:textbox style="mso-next-textbox:#_x0000_s1044" inset="10.8pt,7.2pt,10.8pt">
              <w:txbxContent>
                <w:p w:rsidR="006E611B" w:rsidRDefault="006E611B" w:rsidP="00CE563B">
                  <w:r>
                    <w:t xml:space="preserve">Usuario:  </w:t>
                  </w:r>
                </w:p>
                <w:p w:rsidR="006E611B" w:rsidRDefault="006E611B" w:rsidP="00CE563B">
                  <w:r>
                    <w:t xml:space="preserve">Contraseña: </w:t>
                  </w:r>
                </w:p>
                <w:p w:rsidR="006E611B" w:rsidRDefault="006E611B" w:rsidP="00CE563B">
                  <w:pPr>
                    <w:jc w:val="both"/>
                    <w:rPr>
                      <w:rFonts w:ascii="Arial" w:hAnsi="Arial" w:cs="Arial"/>
                      <w:bCs/>
                      <w:color w:val="000000"/>
                    </w:rPr>
                  </w:pPr>
                </w:p>
                <w:p w:rsidR="006E611B" w:rsidRPr="00B95EA6" w:rsidRDefault="006E611B" w:rsidP="00CE563B">
                  <w:pPr>
                    <w:rPr>
                      <w:rFonts w:ascii="Cambria" w:hAnsi="Cambria"/>
                      <w:i/>
                      <w:iCs/>
                      <w:color w:val="5A5A5A"/>
                    </w:rPr>
                  </w:pPr>
                  <w:r w:rsidRPr="00B95EA6">
                    <w:rPr>
                      <w:rFonts w:ascii="Cambria" w:hAnsi="Cambria"/>
                      <w:i/>
                      <w:iCs/>
                      <w:color w:val="5A5A5A"/>
                    </w:rPr>
                    <w:t xml:space="preserve"> [Escriba una cita del documento o del resumen de un punto interesante. Puede situar el  cuadro de texto en cualquier lugar del documento. Utilice la ficha Herramientas de cuadro de texto para cambiar el formato del cuadro de texto de la cita.]</w:t>
                  </w:r>
                </w:p>
              </w:txbxContent>
            </v:textbox>
            <w10:wrap type="square" anchorx="margin" anchory="margin"/>
          </v:shape>
        </w:pict>
      </w:r>
      <w:r w:rsidR="00CE563B" w:rsidRPr="00CE563B">
        <w:rPr>
          <w:rFonts w:ascii="Arial" w:hAnsi="Arial" w:cs="Arial"/>
          <w:color w:val="000000"/>
          <w:sz w:val="20"/>
          <w:szCs w:val="20"/>
        </w:rPr>
        <w:t xml:space="preserve">Inicio </w:t>
      </w:r>
      <w:r w:rsidR="00CE563B" w:rsidRPr="00CE563B">
        <w:rPr>
          <w:rFonts w:ascii="Arial" w:hAnsi="Arial" w:cs="Arial"/>
          <w:color w:val="000000"/>
          <w:sz w:val="20"/>
          <w:szCs w:val="20"/>
        </w:rPr>
        <w:sym w:font="Wingdings" w:char="F0E0"/>
      </w:r>
      <w:r w:rsidR="00CE563B" w:rsidRPr="00CE563B">
        <w:rPr>
          <w:rFonts w:ascii="Arial" w:hAnsi="Arial" w:cs="Arial"/>
          <w:color w:val="000000"/>
          <w:sz w:val="20"/>
          <w:szCs w:val="20"/>
        </w:rPr>
        <w:t xml:space="preserve"> Ejecutar </w:t>
      </w:r>
      <w:r w:rsidR="00CE563B" w:rsidRPr="00CE563B">
        <w:rPr>
          <w:rFonts w:ascii="Arial" w:hAnsi="Arial" w:cs="Arial"/>
          <w:color w:val="000000"/>
          <w:sz w:val="20"/>
          <w:szCs w:val="20"/>
        </w:rPr>
        <w:sym w:font="Wingdings" w:char="F0E0"/>
      </w:r>
      <w:r w:rsidR="00CE563B" w:rsidRPr="00CE563B">
        <w:rPr>
          <w:rFonts w:ascii="Arial" w:hAnsi="Arial" w:cs="Arial"/>
          <w:color w:val="000000"/>
          <w:sz w:val="20"/>
          <w:szCs w:val="20"/>
        </w:rPr>
        <w:t xml:space="preserve"> \\disco.huva.carm.es\compartido</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B) GUÍAS DE PRACTICA CLÍNICA (PRACTICE GUIDELINES). Conjunto de instrucciones, directrices, afirmaciones o recomendaciones, desarrolladas de forma sistemática cuyo propósito es ayudar a médicos y a pacientes a tomar decisiones, sobre la modalidad de asistencia sanitaria apropiada para unas circunstancias clínicas específicas. Las más importantes son las elaboradas por:</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-Guías BCSH: elaboradas por el British Committee for Standards in Haematology (BCSH): http://www.bcshguidelines.com  </w:t>
      </w: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-Guías NCCN: elaboradas por The National Comprehensive Cancer Network (NCCN), </w:t>
      </w:r>
      <w:hyperlink r:id="rId8" w:history="1">
        <w:r w:rsidRPr="00CE563B">
          <w:rPr>
            <w:rStyle w:val="Hipervnculo"/>
            <w:rFonts w:ascii="Arial" w:hAnsi="Arial" w:cs="Arial"/>
            <w:sz w:val="20"/>
            <w:szCs w:val="20"/>
          </w:rPr>
          <w:t>http://www.nccn.org</w:t>
        </w:r>
      </w:hyperlink>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Ambas las encontraréis en la carpeta de citoquímica.</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C) VÍAS CLÍNICAS.</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Las vías de clínicas son planes asistenciales que se aplican a enfermos con una determinada patología, y que presentan un curso clínico predecible. Las vías clínicas se llaman también mapas de cuidados, gestión de casos clínicos, vías de alta anticipada o vías de atención integrada (en inglés: clinical pathways, integrated care pathaways, multidisciplinary pathways of care). La vía clínica es una herramienta para planificar y coordinar la secuencia de procedimientos médicos, de enfermería y administrativos necesarios para conseguir la máxima eficiencia en el proceso asistencial. </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Un ejemplo es la Vía Clínica de Leucemia Mieloide Crónica. </w:t>
      </w:r>
      <w:r w:rsidRPr="00CE563B">
        <w:rPr>
          <w:rFonts w:ascii="Arial" w:hAnsi="Arial" w:cs="Arial"/>
          <w:sz w:val="20"/>
          <w:szCs w:val="20"/>
          <w:lang w:val="en-GB"/>
        </w:rPr>
        <w:t xml:space="preserve">Recientemente publicada Noviembre de 2009 (Chronic Myeloid Leukemia: An Update of Concepts and Management Recommendations of European LeukemiaNet. </w:t>
      </w:r>
      <w:r w:rsidRPr="00CE563B">
        <w:rPr>
          <w:rFonts w:ascii="Arial" w:hAnsi="Arial" w:cs="Arial"/>
          <w:sz w:val="20"/>
          <w:szCs w:val="20"/>
        </w:rPr>
        <w:t>Michele Baccarani et al. Journal of Clinical Oncology, 10.1200/JCO.2009.25.0779). Sigue las pautas de actuación de la European Leukemia Net.</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lastRenderedPageBreak/>
        <w:t>D) PROTOCOLOS BIOLÓGICOS Y CUADERNOS DE TÉCNICAS. Los laboratorios disponen de sus respectivos cuadernos de técnicas, disponibles físicamente en los propios laboratorios y en la carpeta de red (citoquímica). También existe una documentación perteneciente al Sistema de calidad del laboratorio y del banco de sangre (manual de calidad, procedimientos generales, procedimientos normalizados de trabajo o PNT…); esta documentación, debido al Sistema de Calidad implantado en el Laboratorio (UNE EN-ISO 15189:2007), se halla controlada y protegida, y se puede acceder a ella de forma electrónica en la carpeta de red (citoquímica) o en la carpeta de calidad compartida en los distintos ordenadores del Laboratorio:</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Style w:val="Tablanormal51"/>
          <w:rFonts w:ascii="Arial" w:hAnsi="Arial" w:cs="Arial"/>
          <w:sz w:val="20"/>
          <w:szCs w:val="20"/>
        </w:rPr>
      </w:pPr>
      <w:r w:rsidRPr="00CE563B">
        <w:rPr>
          <w:rStyle w:val="Tablanormal51"/>
          <w:rFonts w:ascii="Arial" w:hAnsi="Arial" w:cs="Arial"/>
          <w:sz w:val="20"/>
          <w:szCs w:val="20"/>
        </w:rPr>
        <w:t>Servicios Centrales.</w:t>
      </w:r>
    </w:p>
    <w:p w:rsidR="00CE563B" w:rsidRPr="00CE563B" w:rsidRDefault="00CE563B" w:rsidP="002E0921">
      <w:pPr>
        <w:spacing w:line="360" w:lineRule="auto"/>
        <w:ind w:left="426" w:firstLine="282"/>
        <w:jc w:val="both"/>
        <w:rPr>
          <w:rFonts w:ascii="Arial" w:hAnsi="Arial" w:cs="Arial"/>
          <w:b/>
          <w:bCs/>
          <w:color w:val="0000FF"/>
          <w:sz w:val="20"/>
          <w:szCs w:val="20"/>
        </w:rPr>
      </w:pPr>
    </w:p>
    <w:p w:rsidR="00CE563B" w:rsidRPr="00CE563B" w:rsidRDefault="00CE563B" w:rsidP="002E0921">
      <w:pPr>
        <w:spacing w:line="360" w:lineRule="auto"/>
        <w:ind w:left="426" w:firstLine="282"/>
        <w:jc w:val="both"/>
        <w:rPr>
          <w:rStyle w:val="Tablanormal41"/>
          <w:rFonts w:ascii="Arial" w:hAnsi="Arial" w:cs="Arial"/>
          <w:sz w:val="20"/>
          <w:szCs w:val="20"/>
        </w:rPr>
      </w:pPr>
      <w:r w:rsidRPr="00CE563B">
        <w:rPr>
          <w:rStyle w:val="Tablanormal41"/>
          <w:rFonts w:ascii="Arial" w:hAnsi="Arial" w:cs="Arial"/>
          <w:sz w:val="20"/>
          <w:szCs w:val="20"/>
        </w:rPr>
        <w:t>Biología hemática</w:t>
      </w:r>
    </w:p>
    <w:p w:rsidR="00CE563B" w:rsidRPr="00CE563B" w:rsidRDefault="00CE563B" w:rsidP="002E0921">
      <w:pPr>
        <w:spacing w:line="360" w:lineRule="auto"/>
        <w:ind w:left="426" w:firstLine="282"/>
        <w:jc w:val="both"/>
        <w:rPr>
          <w:rStyle w:val="Tablanormal41"/>
          <w:rFonts w:ascii="Arial" w:hAnsi="Arial" w:cs="Arial"/>
          <w:sz w:val="20"/>
          <w:szCs w:val="20"/>
        </w:rPr>
      </w:pPr>
    </w:p>
    <w:p w:rsidR="00CE563B" w:rsidRPr="00CE563B" w:rsidRDefault="00CE563B" w:rsidP="002E0921">
      <w:pPr>
        <w:spacing w:line="360" w:lineRule="auto"/>
        <w:ind w:left="426" w:firstLine="282"/>
        <w:jc w:val="both"/>
        <w:rPr>
          <w:rStyle w:val="Tablanormal41"/>
          <w:rFonts w:ascii="Arial" w:hAnsi="Arial" w:cs="Arial"/>
          <w:sz w:val="20"/>
          <w:szCs w:val="20"/>
        </w:rPr>
      </w:pPr>
      <w:r w:rsidRPr="00CE563B">
        <w:rPr>
          <w:rStyle w:val="Tablanormal41"/>
          <w:rFonts w:ascii="Arial" w:hAnsi="Arial" w:cs="Arial"/>
          <w:sz w:val="20"/>
          <w:szCs w:val="20"/>
        </w:rPr>
        <w:t>Citología Hematológica</w:t>
      </w:r>
    </w:p>
    <w:p w:rsidR="00CE563B" w:rsidRPr="00CE563B" w:rsidRDefault="00CE563B" w:rsidP="002E0921">
      <w:pPr>
        <w:spacing w:line="360" w:lineRule="auto"/>
        <w:ind w:left="426" w:firstLine="282"/>
        <w:jc w:val="both"/>
        <w:rPr>
          <w:rStyle w:val="Tablanormal41"/>
          <w:rFonts w:ascii="Arial" w:hAnsi="Arial" w:cs="Arial"/>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La función de la sección se centra en el estudio de las células del sistema hematopoyético tanto en sangre periférica como en la médula ósea. Se realizan estudios tanto cuantitativos como morfológicos en dos apartados básicos:</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810081"/>
          <w:sz w:val="20"/>
          <w:szCs w:val="20"/>
        </w:rPr>
        <w:t xml:space="preserve">• </w:t>
      </w:r>
      <w:r w:rsidRPr="00CE563B">
        <w:rPr>
          <w:rFonts w:ascii="Arial" w:hAnsi="Arial" w:cs="Arial"/>
          <w:color w:val="000000"/>
          <w:sz w:val="20"/>
          <w:szCs w:val="20"/>
        </w:rPr>
        <w:t>Citología general: la sección se responsabiliza de la realización y validación de los análisis sistemáticos de sangre periférica tanto de los pacientes ingresados en el hospital como ambulatorios.</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810081"/>
          <w:sz w:val="20"/>
          <w:szCs w:val="20"/>
        </w:rPr>
        <w:t xml:space="preserve">• </w:t>
      </w:r>
      <w:r w:rsidRPr="00CE563B">
        <w:rPr>
          <w:rFonts w:ascii="Arial" w:hAnsi="Arial" w:cs="Arial"/>
          <w:color w:val="000000"/>
          <w:sz w:val="20"/>
          <w:szCs w:val="20"/>
        </w:rPr>
        <w:t xml:space="preserve">Citología especial: dedicada a alteraciones en sangre periférica o de la médula ósea de los </w:t>
      </w:r>
      <w:r w:rsidRPr="00CE563B">
        <w:rPr>
          <w:rFonts w:ascii="Arial" w:hAnsi="Arial" w:cs="Arial"/>
          <w:sz w:val="20"/>
          <w:szCs w:val="20"/>
        </w:rPr>
        <w:t>pacientes a cargo del Servicio con enfermedades</w:t>
      </w:r>
      <w:r w:rsidRPr="00CE563B">
        <w:rPr>
          <w:rFonts w:ascii="Arial" w:hAnsi="Arial" w:cs="Arial"/>
          <w:color w:val="000000"/>
          <w:sz w:val="20"/>
          <w:szCs w:val="20"/>
        </w:rPr>
        <w:t xml:space="preserve"> hematológicas hospitalizados o ambulantes (leucemias agudas o crónicas, linfomas, mielomas, aplasias, síndromes mielodisplásicos, etc.) y a pacientes del hospital con alteraciones hematológicas secundarias a otras patologías sistémicas. </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Style w:val="Tablanormal41"/>
          <w:rFonts w:ascii="Arial" w:hAnsi="Arial" w:cs="Arial"/>
          <w:sz w:val="20"/>
          <w:szCs w:val="20"/>
        </w:rPr>
      </w:pPr>
      <w:r w:rsidRPr="00CE563B">
        <w:rPr>
          <w:rStyle w:val="Tablanormal41"/>
          <w:rFonts w:ascii="Arial" w:hAnsi="Arial" w:cs="Arial"/>
          <w:sz w:val="20"/>
          <w:szCs w:val="20"/>
        </w:rPr>
        <w:t>Laboratorio de Hematimetría.</w:t>
      </w:r>
    </w:p>
    <w:p w:rsidR="00CE563B" w:rsidRPr="00CE563B" w:rsidRDefault="00CE563B" w:rsidP="002E0921">
      <w:pPr>
        <w:spacing w:line="360" w:lineRule="auto"/>
        <w:ind w:left="426" w:firstLine="282"/>
        <w:jc w:val="both"/>
        <w:rPr>
          <w:rStyle w:val="Tablanormal41"/>
          <w:rFonts w:ascii="Arial" w:hAnsi="Arial" w:cs="Arial"/>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La función es realizar los hemogramas y VSG remitidos del Hospital como de los Centros Periféricos. Aproximadamente se realizan unos 1000 hemogramas diarios.</w:t>
      </w:r>
    </w:p>
    <w:p w:rsidR="00CE563B" w:rsidRDefault="00CE563B" w:rsidP="002E0921">
      <w:pPr>
        <w:spacing w:line="360" w:lineRule="auto"/>
        <w:ind w:left="426" w:firstLine="282"/>
        <w:jc w:val="both"/>
        <w:rPr>
          <w:rFonts w:ascii="Arial" w:hAnsi="Arial" w:cs="Arial"/>
          <w:color w:val="000000"/>
          <w:sz w:val="20"/>
          <w:szCs w:val="20"/>
        </w:rPr>
      </w:pPr>
    </w:p>
    <w:p w:rsidR="001D1118" w:rsidRDefault="001D1118" w:rsidP="002E0921">
      <w:pPr>
        <w:spacing w:line="360" w:lineRule="auto"/>
        <w:ind w:left="426" w:firstLine="282"/>
        <w:jc w:val="both"/>
        <w:rPr>
          <w:rFonts w:ascii="Arial" w:hAnsi="Arial" w:cs="Arial"/>
          <w:color w:val="000000"/>
          <w:sz w:val="20"/>
          <w:szCs w:val="20"/>
        </w:rPr>
      </w:pPr>
    </w:p>
    <w:p w:rsidR="001D1118" w:rsidRPr="00CE563B" w:rsidRDefault="001D1118"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Style w:val="Tablanormal41"/>
          <w:rFonts w:ascii="Arial" w:hAnsi="Arial" w:cs="Arial"/>
          <w:sz w:val="20"/>
          <w:szCs w:val="20"/>
        </w:rPr>
      </w:pPr>
      <w:r w:rsidRPr="00CE563B">
        <w:rPr>
          <w:rStyle w:val="Tablanormal41"/>
          <w:rFonts w:ascii="Arial" w:hAnsi="Arial" w:cs="Arial"/>
          <w:sz w:val="20"/>
          <w:szCs w:val="20"/>
        </w:rPr>
        <w:lastRenderedPageBreak/>
        <w:t>Eritropatología.</w:t>
      </w:r>
    </w:p>
    <w:p w:rsidR="00CE563B" w:rsidRPr="00CE563B" w:rsidRDefault="00CE563B" w:rsidP="002E0921">
      <w:pPr>
        <w:spacing w:line="360" w:lineRule="auto"/>
        <w:ind w:left="426" w:firstLine="282"/>
        <w:jc w:val="both"/>
        <w:rPr>
          <w:rStyle w:val="Tablanormal41"/>
          <w:rFonts w:ascii="Arial" w:hAnsi="Arial" w:cs="Arial"/>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La cartera del laboratorio incluye estudios de separación de hemoglobinas (electroforesis de Hb en pH alcalino o ácido, electroforesis de cadenas de globina, cromatografía de intercambio iónico, cromatografía en fase reversa, HPLC, isoelectroenfoque), estudio y aislamiento de hemoglobinas anormales, diagnóstico molecular de hemoglobinopatías estructurales, con especial atención al diagnóstico prenatal, estudios de enzimopatías eritrocitarias, etc.</w:t>
      </w: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Desde un punto de vista clínico-asistencial, la sección actúa como soporte diagnóstico fundamental y atiende, como consultoría requerida por otros servicios del hospital (estudios de anemia) a pacientes con cualquier tipo de anemia (de la enfermedad crónica, carenciales, por defectos de membrana, talasemias, hemoglobinopatías, falciforme, por defectos enzimáticos, hemoglobinuria paroxística nocturna, microangiopáticas, autoinmunes...).</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Style w:val="Tablanormal41"/>
          <w:rFonts w:ascii="Arial" w:hAnsi="Arial" w:cs="Arial"/>
          <w:sz w:val="20"/>
          <w:szCs w:val="20"/>
        </w:rPr>
      </w:pPr>
      <w:r w:rsidRPr="00CE563B">
        <w:rPr>
          <w:rStyle w:val="Tablanormal41"/>
          <w:rFonts w:ascii="Arial" w:hAnsi="Arial" w:cs="Arial"/>
          <w:sz w:val="20"/>
          <w:szCs w:val="20"/>
        </w:rPr>
        <w:t>Hemostasia y Trombosis.</w:t>
      </w:r>
    </w:p>
    <w:p w:rsidR="00CE563B" w:rsidRPr="00CE563B" w:rsidRDefault="00CE563B" w:rsidP="002E0921">
      <w:pPr>
        <w:spacing w:line="360" w:lineRule="auto"/>
        <w:ind w:left="426" w:firstLine="282"/>
        <w:jc w:val="both"/>
        <w:rPr>
          <w:rFonts w:ascii="Arial" w:hAnsi="Arial" w:cs="Arial"/>
          <w:b/>
          <w:bCs/>
          <w:color w:val="0000FF"/>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 xml:space="preserve">La Sección de Hemostasia se ocupa del estudio y tratamiento de todos los pacientes con trombosis y con diátesis hemorrágicas, habitualmente en contextos de eventos secundarios de enfermedades no hematológicas y en pacientes dependientes directamente de otros Servicios del Hospital. El personal médico de la sección es responsable tanto de la asistencia clínica como de los laboratorios de la sección. </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Asistencia Clínica: se atiende al diagnóstico y tratamiento de los pacientes con trombofilias y coagulopatías y también al control y seguimiento de los pacientes anticoagulados. Se dispone de una consulta para atención a pacientes que siguen tratamiento anticoagulante, de otra consulta para atención a los pacientes con coagulopatías y enfermos con trombofilia.</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En el Laboratorio de Hemostasia se realizan las pruebas básicas y especiales de coagulación para pacientes ingresados y ambulantes.</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Style w:val="Tablanormal41"/>
          <w:rFonts w:ascii="Arial" w:hAnsi="Arial" w:cs="Arial"/>
          <w:color w:val="3366FF"/>
          <w:sz w:val="20"/>
          <w:szCs w:val="20"/>
        </w:rPr>
      </w:pPr>
      <w:r w:rsidRPr="00CE563B">
        <w:rPr>
          <w:rStyle w:val="Tablanormal41"/>
          <w:rFonts w:ascii="Arial" w:hAnsi="Arial" w:cs="Arial"/>
          <w:color w:val="3366FF"/>
          <w:sz w:val="20"/>
          <w:szCs w:val="20"/>
        </w:rPr>
        <w:t xml:space="preserve"> Servicio de Medicina Transfusional.</w:t>
      </w:r>
    </w:p>
    <w:p w:rsidR="00CE563B" w:rsidRPr="00CE563B" w:rsidRDefault="00CE563B" w:rsidP="002E0921">
      <w:pPr>
        <w:spacing w:line="360" w:lineRule="auto"/>
        <w:ind w:left="426" w:firstLine="282"/>
        <w:jc w:val="both"/>
        <w:rPr>
          <w:rStyle w:val="Tablanormal41"/>
          <w:rFonts w:ascii="Arial" w:hAnsi="Arial" w:cs="Arial"/>
          <w:color w:val="3366FF"/>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 xml:space="preserve">El objetivo asistencial prioritario del Banco de Sangre es la atención hemoterápica, proporcionando los hemocomponentes adecuados, preparados según la legislación vigente, a partir de las donaciones de sangre y/o plaquetas, tanto homólogas como </w:t>
      </w:r>
      <w:r w:rsidRPr="00CE563B">
        <w:rPr>
          <w:rFonts w:ascii="Arial" w:hAnsi="Arial" w:cs="Arial"/>
          <w:color w:val="000000"/>
          <w:sz w:val="20"/>
          <w:szCs w:val="20"/>
        </w:rPr>
        <w:lastRenderedPageBreak/>
        <w:t>autólogas, con particular énfasis en la hemoseguridad. El Banco de Sangre del Hospital Universitario Virgen de la Arrixaca está totalmente informatizado. El Servicio de Medicina Transfusional incluye dos grandes áreas:</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1. Banco de Sangre, dividido a su vez en:</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 xml:space="preserve">-Zona </w:t>
      </w:r>
      <w:r w:rsidRPr="00CE563B">
        <w:rPr>
          <w:rFonts w:ascii="Arial" w:hAnsi="Arial" w:cs="Arial"/>
          <w:sz w:val="20"/>
          <w:szCs w:val="20"/>
        </w:rPr>
        <w:t>para hemoterapia (donde se</w:t>
      </w:r>
      <w:r w:rsidRPr="00CE563B">
        <w:rPr>
          <w:rFonts w:ascii="Arial" w:hAnsi="Arial" w:cs="Arial"/>
          <w:color w:val="000000"/>
          <w:sz w:val="20"/>
          <w:szCs w:val="20"/>
        </w:rPr>
        <w:t xml:space="preserve"> procesan las solicitudes de transfusión y se realizan las pruebas de compatibilidad).</w:t>
      </w: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-Zona de laboratorio de inmunohematología. Se realizan los estudios inmunohematólogicos y se atiende a las gestantes con alteraciones hematológicas.</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FF"/>
          <w:sz w:val="20"/>
          <w:szCs w:val="20"/>
        </w:rPr>
      </w:pPr>
      <w:r w:rsidRPr="00CE563B">
        <w:rPr>
          <w:rFonts w:ascii="Arial" w:hAnsi="Arial" w:cs="Arial"/>
          <w:color w:val="000000"/>
          <w:sz w:val="20"/>
          <w:szCs w:val="20"/>
        </w:rPr>
        <w:t xml:space="preserve">2. Área de procedimientos de aféresis, dedicada a la obtención de componentes sanguíneos por medio de separadores celulares (donaciones de plaquetas, aféresis de stem cells), donanción de sangre total para autotransfusión; junto a estas instalaciones se dispone de sala de espera, sala de enfermería para entrevista y exploración del donante, despacho médico, sala de extracción y sala de reposo post-extracción. </w:t>
      </w:r>
    </w:p>
    <w:p w:rsidR="00CE563B" w:rsidRPr="00CE563B" w:rsidRDefault="00CE563B" w:rsidP="002E0921">
      <w:pPr>
        <w:spacing w:line="360" w:lineRule="auto"/>
        <w:ind w:left="426" w:firstLine="282"/>
        <w:jc w:val="both"/>
        <w:rPr>
          <w:rFonts w:ascii="Arial" w:hAnsi="Arial" w:cs="Arial"/>
          <w:color w:val="0000FF"/>
          <w:sz w:val="20"/>
          <w:szCs w:val="20"/>
        </w:rPr>
      </w:pPr>
    </w:p>
    <w:p w:rsidR="00CE563B" w:rsidRPr="00CE563B" w:rsidRDefault="00CE563B" w:rsidP="002E0921">
      <w:pPr>
        <w:spacing w:line="360" w:lineRule="auto"/>
        <w:ind w:left="426" w:firstLine="282"/>
        <w:jc w:val="both"/>
        <w:rPr>
          <w:rStyle w:val="Tablanormal41"/>
          <w:rFonts w:ascii="Arial" w:hAnsi="Arial" w:cs="Arial"/>
          <w:sz w:val="20"/>
          <w:szCs w:val="20"/>
        </w:rPr>
      </w:pPr>
      <w:r w:rsidRPr="00CE563B">
        <w:rPr>
          <w:rStyle w:val="Tablanormal41"/>
          <w:rFonts w:ascii="Arial" w:hAnsi="Arial" w:cs="Arial"/>
          <w:sz w:val="20"/>
          <w:szCs w:val="20"/>
        </w:rPr>
        <w:t>Laboratorio de Criobiología y Manipulación celular.</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En este laboratorio se procesan los conjuntos celulares obtenidos de donantes o pacientes y se realiza la criopreservación, almacenamiento en nitrógeno líquido, y posteriormente su descongelación e infusión. También se realizan todas las técnicas de manipulación celular adecuadas según la patología y tipo de trasplante (“purgado” según técnicas de selección positiva o negativa, concentración celular, enriquecimiento, etc.).</w:t>
      </w:r>
      <w:r w:rsidRPr="00CE563B">
        <w:rPr>
          <w:rFonts w:ascii="Arial" w:hAnsi="Arial" w:cs="Arial"/>
          <w:color w:val="000000"/>
          <w:sz w:val="20"/>
          <w:szCs w:val="20"/>
        </w:rPr>
        <w:t xml:space="preserve"> Así mismo se realizan todos los controles de calidad especificados en la legislación vigente. El área está equipada con un </w:t>
      </w:r>
      <w:r w:rsidRPr="00CE563B">
        <w:rPr>
          <w:rFonts w:ascii="Arial" w:hAnsi="Arial" w:cs="Arial"/>
          <w:sz w:val="20"/>
          <w:szCs w:val="20"/>
        </w:rPr>
        <w:t xml:space="preserve">congelador programable, campanas de flujo laminar, estufas, varios microscopios ópticos y de luz invertida y tanques de nitrógeno. Se realizan los cultivos celulares con fines diagnósticos y también se reciben y procesan los productos celulares para trasplante enviados desde otros hospitales (sangre de cordón umbilical, médula, enviados por la Fundación Carreras, en casos de donante no emparentado). También en este laboratorio se procesan tejidos para su criopreservación (membrana amniótica y paratiroides). Finalmente, también se realizan múltiples estudios de investigación, entre los que se incluyen la mejora de las técnicas de aféresis celular. Actualmente están en vías de realización cambios estructurales en este laboratorio (ampliación, acondicionamiento del aire con filtros tipo HEPA, etc. para procesamiento celular y tisular, y también para crear una sala blanca de producción </w:t>
      </w:r>
      <w:r w:rsidRPr="00CE563B">
        <w:rPr>
          <w:rFonts w:ascii="Arial" w:hAnsi="Arial" w:cs="Arial"/>
          <w:sz w:val="20"/>
          <w:szCs w:val="20"/>
        </w:rPr>
        <w:lastRenderedPageBreak/>
        <w:t>celular en el contexto de la Unidad de Terapia celular, propiciada por el Ministerio de Ciencia e Innovación (MICIN).</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Style w:val="Tablanormal41"/>
          <w:rFonts w:ascii="Arial" w:hAnsi="Arial" w:cs="Arial"/>
          <w:sz w:val="20"/>
          <w:szCs w:val="20"/>
        </w:rPr>
      </w:pPr>
      <w:r w:rsidRPr="00CE563B">
        <w:rPr>
          <w:rStyle w:val="Tablanormal41"/>
          <w:rFonts w:ascii="Arial" w:hAnsi="Arial" w:cs="Arial"/>
          <w:sz w:val="20"/>
          <w:szCs w:val="20"/>
        </w:rPr>
        <w:t>Citometría de flujo.</w:t>
      </w:r>
    </w:p>
    <w:p w:rsidR="00CE563B" w:rsidRPr="00CE563B" w:rsidRDefault="00CE563B" w:rsidP="002E0921">
      <w:pPr>
        <w:spacing w:line="360" w:lineRule="auto"/>
        <w:ind w:left="426" w:firstLine="282"/>
        <w:jc w:val="both"/>
        <w:rPr>
          <w:rStyle w:val="Tablanormal41"/>
          <w:rFonts w:ascii="Arial" w:hAnsi="Arial" w:cs="Arial"/>
          <w:sz w:val="20"/>
          <w:szCs w:val="20"/>
        </w:rPr>
      </w:pPr>
    </w:p>
    <w:p w:rsidR="00CE563B" w:rsidRPr="00CE563B" w:rsidRDefault="00CE563B" w:rsidP="002E0921">
      <w:pPr>
        <w:spacing w:line="360" w:lineRule="auto"/>
        <w:ind w:left="426" w:firstLine="282"/>
        <w:jc w:val="both"/>
        <w:rPr>
          <w:rFonts w:ascii="Arial" w:hAnsi="Arial" w:cs="Arial"/>
          <w:bCs/>
          <w:iCs/>
          <w:color w:val="000000"/>
          <w:sz w:val="20"/>
          <w:szCs w:val="20"/>
        </w:rPr>
      </w:pPr>
      <w:r w:rsidRPr="00CE563B">
        <w:rPr>
          <w:rFonts w:ascii="Arial" w:hAnsi="Arial" w:cs="Arial"/>
          <w:bCs/>
          <w:iCs/>
          <w:color w:val="000000"/>
          <w:sz w:val="20"/>
          <w:szCs w:val="20"/>
        </w:rPr>
        <w:t xml:space="preserve">Depende del Servicio de Inmunología. </w:t>
      </w: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bCs/>
          <w:iCs/>
          <w:color w:val="000000"/>
          <w:sz w:val="20"/>
          <w:szCs w:val="20"/>
        </w:rPr>
        <w:t xml:space="preserve">Realiza estudios de citometría de flujo, </w:t>
      </w:r>
      <w:r w:rsidRPr="00CE563B">
        <w:rPr>
          <w:rFonts w:ascii="Arial" w:hAnsi="Arial" w:cs="Arial"/>
          <w:bCs/>
          <w:iCs/>
          <w:sz w:val="20"/>
          <w:szCs w:val="20"/>
        </w:rPr>
        <w:t>F</w:t>
      </w:r>
      <w:r w:rsidRPr="00CE563B">
        <w:rPr>
          <w:rFonts w:ascii="Arial" w:hAnsi="Arial" w:cs="Arial"/>
          <w:sz w:val="20"/>
          <w:szCs w:val="20"/>
        </w:rPr>
        <w:t>ISH, análisis moleculares, estudio HLA, etc. Los desarrollos y aplicaciones sobre las grandes patologías</w:t>
      </w:r>
      <w:r w:rsidRPr="00CE563B">
        <w:rPr>
          <w:rFonts w:ascii="Arial" w:hAnsi="Arial" w:cs="Arial"/>
          <w:color w:val="000000"/>
          <w:sz w:val="20"/>
          <w:szCs w:val="20"/>
        </w:rPr>
        <w:t xml:space="preserve"> hematológicas son múltiples: inmunofenotipo de procesos hematológicos por citometría de flujo multiparamétrica, estudios de enfermedad mínima residual, estudios de cuantificación antigénica, análisis de </w:t>
      </w:r>
      <w:r w:rsidRPr="00CE563B">
        <w:rPr>
          <w:rFonts w:ascii="Arial" w:hAnsi="Arial" w:cs="Arial"/>
          <w:sz w:val="20"/>
          <w:szCs w:val="20"/>
        </w:rPr>
        <w:t>proteínas</w:t>
      </w:r>
      <w:r w:rsidRPr="00CE563B">
        <w:rPr>
          <w:rFonts w:ascii="Arial" w:hAnsi="Arial" w:cs="Arial"/>
          <w:color w:val="000000"/>
          <w:sz w:val="20"/>
          <w:szCs w:val="20"/>
        </w:rPr>
        <w:t xml:space="preserve"> intracelulares, cuantificación de “Stem cells” para trasplante autólogo y alogénico, determinación de anticuerpos anti-plaquetarios y anti-leucocitarios, estudio de ADN: fases ciclo celular y ploidía, etc.</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Style w:val="Tablanormal51"/>
          <w:rFonts w:ascii="Arial" w:hAnsi="Arial" w:cs="Arial"/>
          <w:sz w:val="20"/>
          <w:szCs w:val="20"/>
        </w:rPr>
      </w:pPr>
      <w:r w:rsidRPr="00CE563B">
        <w:rPr>
          <w:rStyle w:val="Tablanormal51"/>
          <w:rFonts w:ascii="Arial" w:hAnsi="Arial" w:cs="Arial"/>
          <w:sz w:val="20"/>
          <w:szCs w:val="20"/>
        </w:rPr>
        <w:t>Servicios Médicos: el Área Clínica.</w:t>
      </w:r>
    </w:p>
    <w:p w:rsidR="00CE563B" w:rsidRPr="00CE563B" w:rsidRDefault="00CE563B" w:rsidP="002E0921">
      <w:pPr>
        <w:spacing w:line="360" w:lineRule="auto"/>
        <w:ind w:left="426" w:firstLine="282"/>
        <w:jc w:val="both"/>
        <w:rPr>
          <w:rFonts w:ascii="Arial" w:hAnsi="Arial" w:cs="Arial"/>
          <w:b/>
          <w:bCs/>
          <w:color w:val="0000FF"/>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 xml:space="preserve">Desde su inicio, el Servicio de Hematología se caracterizó por su gran dedicación clínica, desarrollándose una estructura que permite la atención integral de los pacientes afectados de cualquier patología hematológica, tanto en sus vertientes onco-hematológica como no tumoral. Aunque integrada en el Servicio de Hematología, el área clínica ha tenido un desarrollo que, desde el punto de vista de los contenidos, mantiene volúmenes asistenciales equiparables a cualquiera de los </w:t>
      </w:r>
      <w:r w:rsidRPr="00CE563B">
        <w:rPr>
          <w:rFonts w:ascii="Arial" w:hAnsi="Arial" w:cs="Arial"/>
          <w:sz w:val="20"/>
          <w:szCs w:val="20"/>
        </w:rPr>
        <w:t>Servicios de especialidad habitualmente dependientes del Departamento de Medicina Interna. Su histórica dependencia orgánica y funcional del Servicio de Hematología permite enriquecer las evaluaciones clínicas con las aportaciones al diagnóstico y al seguimiento de nuestros pacientes de la Inmunohematología, la biología molecular o la citopatología, con intercambios de información facilitados por la integración en un Servicio común. Aunque los objetivos del área clínica son fundamentalmente asistenciales</w:t>
      </w:r>
      <w:r w:rsidRPr="00CE563B">
        <w:rPr>
          <w:rFonts w:ascii="Arial" w:hAnsi="Arial" w:cs="Arial"/>
          <w:color w:val="000000"/>
          <w:sz w:val="20"/>
          <w:szCs w:val="20"/>
        </w:rPr>
        <w:t>, tanto los programas de diagnóstico como los terapéuticos contienen una elevada orientación investigadora derivada de nuestra participación en proyectos o redes de investigación, protocolos cooperativos y participación en ensayos clínicos nacionales e internacionales.</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Actualmente la Unidad Clínica está estructurada en tres áreas asistenciales:</w:t>
      </w:r>
    </w:p>
    <w:p w:rsidR="00CE563B" w:rsidRPr="00CE563B" w:rsidRDefault="00CE563B" w:rsidP="002E0921">
      <w:pPr>
        <w:spacing w:line="360" w:lineRule="auto"/>
        <w:ind w:left="426" w:firstLine="282"/>
        <w:jc w:val="both"/>
        <w:rPr>
          <w:rFonts w:ascii="Arial" w:hAnsi="Arial" w:cs="Arial"/>
          <w:color w:val="000000"/>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color w:val="000000"/>
          <w:sz w:val="20"/>
          <w:szCs w:val="20"/>
        </w:rPr>
        <w:t>-</w:t>
      </w:r>
      <w:r w:rsidRPr="00CE563B">
        <w:rPr>
          <w:rFonts w:ascii="Arial" w:hAnsi="Arial" w:cs="Arial"/>
          <w:color w:val="000000"/>
          <w:sz w:val="20"/>
          <w:szCs w:val="20"/>
          <w:u w:val="single"/>
        </w:rPr>
        <w:t>Planta de Hospitalización y Unidad de Trasplante.</w:t>
      </w:r>
      <w:r w:rsidRPr="00CE563B">
        <w:rPr>
          <w:rFonts w:ascii="Arial" w:hAnsi="Arial" w:cs="Arial"/>
          <w:color w:val="000000"/>
          <w:sz w:val="20"/>
          <w:szCs w:val="20"/>
        </w:rPr>
        <w:t xml:space="preserve"> Todos los puestos de trabajo están informatizados, con acceso a los contenidos tanto </w:t>
      </w:r>
      <w:r w:rsidRPr="00CE563B">
        <w:rPr>
          <w:rFonts w:ascii="Arial" w:hAnsi="Arial" w:cs="Arial"/>
          <w:sz w:val="20"/>
          <w:szCs w:val="20"/>
        </w:rPr>
        <w:t xml:space="preserve">de la red local del Servicio, </w:t>
      </w:r>
      <w:r w:rsidRPr="00CE563B">
        <w:rPr>
          <w:rFonts w:ascii="Arial" w:hAnsi="Arial" w:cs="Arial"/>
          <w:sz w:val="20"/>
          <w:szCs w:val="20"/>
        </w:rPr>
        <w:lastRenderedPageBreak/>
        <w:t>como a la Intranet del hospital y a contenidos científicos de Internet. La planta de hospitalización para el tratamiento habitual de las hemopatías se sitúa en la 5ª planta centro, donde se comparten camas y equipo de enfermería con el Servicio de Oncología Médica. El equipo está entrenado para el manejo de las enfermedades onco-hematológicas. Dado el volumen de ingresos, es habitual tener pacientes ingresados en otras plantas.</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La Unidad de Trasplante de Progenitores hematopoyéticos se ubica en la 3ª planta centro. Toda esta planta está especialmente diseñada para la realización de trasplantes orgánicos (hígado, riñón, corazón, pulmón) y existen 4 habitaciones adecuadas para el trasplante de médula ósea, con aislamiento inverso estricto, sistema de acondicionamiento de aire de alta eficacia (filtrado HEPA) a presión positiva, baño individual, y materiales en suelos, paredes y techos especialmente diseñados para su limpieza fácil, así como una antesala con lavamanos y material estéril. El equipo de enfermería y auxiliar está particularmente entrenado para el manejo de los pacientes trasplantados e inmunodeprimidos. La planta dispone de</w:t>
      </w:r>
      <w:r w:rsidRPr="00CE563B">
        <w:rPr>
          <w:rFonts w:ascii="Arial" w:hAnsi="Arial" w:cs="Arial"/>
          <w:color w:val="FF0000"/>
          <w:sz w:val="20"/>
          <w:szCs w:val="20"/>
        </w:rPr>
        <w:t xml:space="preserve"> </w:t>
      </w:r>
      <w:r w:rsidRPr="00CE563B">
        <w:rPr>
          <w:rFonts w:ascii="Arial" w:hAnsi="Arial" w:cs="Arial"/>
          <w:color w:val="000000"/>
          <w:sz w:val="20"/>
          <w:szCs w:val="20"/>
        </w:rPr>
        <w:t xml:space="preserve">dependencias de </w:t>
      </w:r>
      <w:r w:rsidRPr="00CE563B">
        <w:rPr>
          <w:rFonts w:ascii="Arial" w:hAnsi="Arial" w:cs="Arial"/>
          <w:sz w:val="20"/>
          <w:szCs w:val="20"/>
        </w:rPr>
        <w:t>enfermería y despacho de médicos.</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Además de la 3ª planta, en la 5ª planta existen dos habitaciones individuales con un sistema de aire acondicionado filtrado (HEPA) donde también se realizan trasplantes autólogos. Existen también dependencias de enfermería y dos despachos médicos. El equipamiento es el propio de una planta de hospitalización convencional avanzada. </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 xml:space="preserve">Finalmente, la Unidad de Trasplante tiene una sección pediátrica, donde se realizan los trasplantes de progenitores hematopoyéticos en niños. La sección se sitúa en la tercera planta del Hospital Infantil y está coordinada por el Dr. José Luis Fuster de la Unidad de OncoHematología Infantil. </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La Unidad de Trasplante de progenitores hematopoyéticos está coordinada en su conjunto por el Dr. Moraleda que es el director del programa de trasplante (tanto adultos como niños), y forma parte como grupo reconocido del EBMT (European Bone Marrow Transplant Group), con el número CIC 323.</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sz w:val="20"/>
          <w:szCs w:val="20"/>
        </w:rPr>
      </w:pPr>
      <w:r w:rsidRPr="00CE563B">
        <w:rPr>
          <w:rFonts w:ascii="Arial" w:hAnsi="Arial" w:cs="Arial"/>
          <w:sz w:val="20"/>
          <w:szCs w:val="20"/>
        </w:rPr>
        <w:t>-</w:t>
      </w:r>
      <w:r w:rsidRPr="00CE563B">
        <w:rPr>
          <w:rFonts w:ascii="Arial" w:hAnsi="Arial" w:cs="Arial"/>
          <w:sz w:val="20"/>
          <w:szCs w:val="20"/>
          <w:u w:val="single"/>
        </w:rPr>
        <w:t>Hospital de Día:</w:t>
      </w:r>
      <w:r w:rsidRPr="00CE563B">
        <w:rPr>
          <w:rFonts w:ascii="Arial" w:hAnsi="Arial" w:cs="Arial"/>
          <w:sz w:val="20"/>
          <w:szCs w:val="20"/>
        </w:rPr>
        <w:t xml:space="preserve"> dotado con varias camas y sillones para tratamiento en régimen ambulatorio, con sistema de vacío y O2, equipamiento de enfermería adecuado para permitir tratamientos de quimioterapia incluso en perfusión continua y hemoterapia de soporte. La unidad dispone de 6 despachos de consulta informatizados, que incluyen </w:t>
      </w:r>
      <w:r w:rsidRPr="00CE563B">
        <w:rPr>
          <w:rFonts w:ascii="Arial" w:hAnsi="Arial" w:cs="Arial"/>
          <w:sz w:val="20"/>
          <w:szCs w:val="20"/>
        </w:rPr>
        <w:lastRenderedPageBreak/>
        <w:t xml:space="preserve">las consultas de hematología convencional y una especializada para Trasplante hematopoyético con un área de espera separada para estos pacientes. También existe una consulta especializada de Terapia celular. Entre las instalaciones se incluye una habitación para pruebas especiales y otra aislada de las demás para observación y tratamiento de los pacientes trasplantados o con neutropenia severa. </w:t>
      </w:r>
    </w:p>
    <w:p w:rsidR="00CE563B" w:rsidRPr="00CE563B" w:rsidRDefault="00CE563B" w:rsidP="002E0921">
      <w:pPr>
        <w:spacing w:line="360" w:lineRule="auto"/>
        <w:ind w:left="426" w:firstLine="282"/>
        <w:jc w:val="both"/>
        <w:rPr>
          <w:rFonts w:ascii="Arial" w:hAnsi="Arial" w:cs="Arial"/>
          <w:sz w:val="20"/>
          <w:szCs w:val="20"/>
        </w:rPr>
      </w:pP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 xml:space="preserve">Resumen de cartera de servicios: El Área clínica proporciona atención integral con estándares actuales, incluidos trasplantes autólogos y alogénicos a cualquier patología hematológica, desde el diagnóstico, al tratamiento y al seguimiento. </w:t>
      </w:r>
    </w:p>
    <w:p w:rsidR="00CE563B" w:rsidRPr="00CE563B" w:rsidRDefault="00CE563B" w:rsidP="002E0921">
      <w:pPr>
        <w:spacing w:line="360" w:lineRule="auto"/>
        <w:ind w:left="426" w:firstLine="282"/>
        <w:jc w:val="both"/>
        <w:rPr>
          <w:rFonts w:ascii="Arial" w:hAnsi="Arial" w:cs="Arial"/>
          <w:color w:val="000000"/>
          <w:sz w:val="20"/>
          <w:szCs w:val="20"/>
        </w:rPr>
      </w:pPr>
      <w:r w:rsidRPr="00CE563B">
        <w:rPr>
          <w:rFonts w:ascii="Arial" w:hAnsi="Arial" w:cs="Arial"/>
          <w:color w:val="000000"/>
          <w:sz w:val="20"/>
          <w:szCs w:val="20"/>
        </w:rPr>
        <w:t>En resumen, nuestro campo asistencial comprende: patologías de célula stem (aplasia, síndromes mielodisplásicos, síndromes mieloproliferativos crónicos, leucemias mieloides agudas...), patología eritrocitaria (carenciales, anomalías en la síntesis de hemoglobinas, anemias hemolíticas autoinmunes, por trastornos de membrana, multifactoriales...), leucemias agudas linfoides, linfomas no Hodkin, linfoma de Hodgkin, discrasias de células plasmáticas (amiloidosis, mieloma múltiple..), Trombopenias, Trombopatías, Inmunodeficiencias y en general, cualquier patología hematológica primaria o secundaria.</w:t>
      </w:r>
    </w:p>
    <w:p w:rsidR="004941C4" w:rsidRPr="004941C4" w:rsidRDefault="004941C4" w:rsidP="004941C4">
      <w:pPr>
        <w:spacing w:line="360" w:lineRule="auto"/>
        <w:ind w:left="720"/>
        <w:jc w:val="both"/>
        <w:rPr>
          <w:rFonts w:ascii="Arial" w:hAnsi="Arial" w:cs="Arial"/>
          <w:i/>
          <w:sz w:val="20"/>
          <w:szCs w:val="20"/>
        </w:rPr>
      </w:pPr>
    </w:p>
    <w:p w:rsidR="0030311A" w:rsidRPr="004941C4" w:rsidRDefault="0030311A" w:rsidP="0030311A">
      <w:pPr>
        <w:pStyle w:val="Ttulo2"/>
        <w:rPr>
          <w:rFonts w:ascii="Arial" w:hAnsi="Arial" w:cs="Arial"/>
        </w:rPr>
      </w:pPr>
      <w:bookmarkStart w:id="15" w:name="_Toc16160625"/>
      <w:r w:rsidRPr="004941C4">
        <w:rPr>
          <w:rFonts w:ascii="Arial" w:hAnsi="Arial" w:cs="Arial"/>
        </w:rPr>
        <w:t>4.2. Particularidades del/de los Servicios desde un punto de vista Docente:</w:t>
      </w:r>
      <w:bookmarkEnd w:id="15"/>
      <w:r w:rsidRPr="004941C4">
        <w:rPr>
          <w:rFonts w:ascii="Arial" w:hAnsi="Arial" w:cs="Arial"/>
        </w:rPr>
        <w:t xml:space="preserve"> </w:t>
      </w:r>
    </w:p>
    <w:p w:rsidR="0030311A" w:rsidRPr="004941C4" w:rsidRDefault="0030311A" w:rsidP="0030311A">
      <w:pPr>
        <w:pStyle w:val="Ttulo3"/>
        <w:rPr>
          <w:rFonts w:ascii="Arial" w:hAnsi="Arial" w:cs="Arial"/>
        </w:rPr>
      </w:pPr>
      <w:bookmarkStart w:id="16" w:name="_Toc16160626"/>
      <w:r w:rsidRPr="004941C4">
        <w:rPr>
          <w:rFonts w:ascii="Arial" w:hAnsi="Arial" w:cs="Arial"/>
        </w:rPr>
        <w:t>4.2.1. Recursos Didácticos.</w:t>
      </w:r>
      <w:bookmarkEnd w:id="16"/>
    </w:p>
    <w:p w:rsidR="004941C4" w:rsidRDefault="004941C4" w:rsidP="004941C4">
      <w:pPr>
        <w:spacing w:line="360" w:lineRule="auto"/>
        <w:ind w:firstLine="708"/>
        <w:jc w:val="both"/>
        <w:rPr>
          <w:rFonts w:ascii="Arial" w:hAnsi="Arial" w:cs="Arial"/>
          <w:i/>
          <w:sz w:val="20"/>
          <w:szCs w:val="20"/>
        </w:rPr>
      </w:pPr>
      <w:bookmarkStart w:id="17" w:name="_Toc16160627"/>
    </w:p>
    <w:p w:rsidR="00CE563B" w:rsidRPr="00CE563B" w:rsidRDefault="00CE563B" w:rsidP="002E0921">
      <w:pPr>
        <w:autoSpaceDE w:val="0"/>
        <w:autoSpaceDN w:val="0"/>
        <w:adjustRightInd w:val="0"/>
        <w:spacing w:line="360" w:lineRule="auto"/>
        <w:ind w:left="284" w:firstLine="283"/>
        <w:jc w:val="both"/>
        <w:rPr>
          <w:rFonts w:ascii="Arial" w:hAnsi="Arial" w:cs="Arial"/>
          <w:sz w:val="20"/>
          <w:szCs w:val="20"/>
        </w:rPr>
      </w:pPr>
      <w:r w:rsidRPr="00CE563B">
        <w:rPr>
          <w:rFonts w:ascii="Arial" w:hAnsi="Arial" w:cs="Arial"/>
          <w:sz w:val="20"/>
          <w:szCs w:val="20"/>
        </w:rPr>
        <w:t xml:space="preserve">El Servicio de Hematología y Hemoterapia tiene carácter universitario y en ese sentido integra la actividad asistencial, docente e investigadora. Existe una cátedra de Hematología vinculada (Dr Moraleda), que desarrolla las actividades de docencia e investigación que le corresponden, con las que colaboran la gran mayoría de los miembros del Servicio. </w:t>
      </w:r>
    </w:p>
    <w:p w:rsidR="00CE563B" w:rsidRPr="00CE563B" w:rsidRDefault="00CE563B" w:rsidP="002E0921">
      <w:pPr>
        <w:autoSpaceDE w:val="0"/>
        <w:autoSpaceDN w:val="0"/>
        <w:adjustRightInd w:val="0"/>
        <w:spacing w:line="360" w:lineRule="auto"/>
        <w:ind w:left="284" w:firstLine="283"/>
        <w:jc w:val="both"/>
        <w:rPr>
          <w:rFonts w:ascii="Arial" w:hAnsi="Arial" w:cs="Arial"/>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sz w:val="20"/>
          <w:szCs w:val="20"/>
        </w:rPr>
      </w:pPr>
      <w:r w:rsidRPr="00CE563B">
        <w:rPr>
          <w:rFonts w:ascii="Arial" w:hAnsi="Arial" w:cs="Arial"/>
          <w:sz w:val="20"/>
          <w:szCs w:val="20"/>
        </w:rPr>
        <w:t>Se imparte docencia de pregraduados (Patología General y Patología Médica, en las licenciaturas de Medicina y Odontología de la Facultad de Medicina de la Universidad de Murcia) y posgraduados (MIR), así como en el tercer ciclo con actividades de formación continuada.</w:t>
      </w:r>
    </w:p>
    <w:p w:rsidR="00CE563B" w:rsidRPr="00CE563B" w:rsidRDefault="00CE563B" w:rsidP="002E0921">
      <w:pPr>
        <w:autoSpaceDE w:val="0"/>
        <w:autoSpaceDN w:val="0"/>
        <w:adjustRightInd w:val="0"/>
        <w:spacing w:line="360" w:lineRule="auto"/>
        <w:ind w:left="284" w:firstLine="283"/>
        <w:jc w:val="both"/>
        <w:rPr>
          <w:rFonts w:ascii="Arial" w:hAnsi="Arial" w:cs="Arial"/>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sz w:val="20"/>
          <w:szCs w:val="20"/>
        </w:rPr>
      </w:pPr>
      <w:r w:rsidRPr="00CE563B">
        <w:rPr>
          <w:rFonts w:ascii="Arial" w:hAnsi="Arial" w:cs="Arial"/>
          <w:sz w:val="20"/>
          <w:szCs w:val="20"/>
        </w:rPr>
        <w:t xml:space="preserve">La actividad docente e investigadora está integrada en el Departamento universitario de Medicina Interna. El Servicio cuenta con varias líneas de trabajo investigacional tanto básicas como clínicas, a las que se incorporan becarios posdoctorales y pos-MIR. Entre </w:t>
      </w:r>
      <w:r w:rsidRPr="00CE563B">
        <w:rPr>
          <w:rFonts w:ascii="Arial" w:hAnsi="Arial" w:cs="Arial"/>
          <w:sz w:val="20"/>
          <w:szCs w:val="20"/>
        </w:rPr>
        <w:lastRenderedPageBreak/>
        <w:t>ellas cabe destacar la línea de Trasplante, Terapia celular y Medicina regenerativa, en la que se desarrollan en la actualidad varias tesis doctorales y cursos específicos de formación tanto en el contexto hospitalario como en los cursos de postgrado de la Universidad.</w:t>
      </w:r>
    </w:p>
    <w:p w:rsidR="00CE563B" w:rsidRPr="00CE563B" w:rsidRDefault="00CE563B" w:rsidP="002E0921">
      <w:pPr>
        <w:autoSpaceDE w:val="0"/>
        <w:autoSpaceDN w:val="0"/>
        <w:adjustRightInd w:val="0"/>
        <w:spacing w:line="360" w:lineRule="auto"/>
        <w:ind w:left="284" w:firstLine="283"/>
        <w:jc w:val="both"/>
        <w:rPr>
          <w:rFonts w:ascii="Arial" w:hAnsi="Arial" w:cs="Arial"/>
          <w:sz w:val="20"/>
          <w:szCs w:val="20"/>
        </w:rPr>
      </w:pPr>
    </w:p>
    <w:p w:rsidR="00CE563B" w:rsidRPr="00CE563B" w:rsidRDefault="00CE563B" w:rsidP="002E0921">
      <w:pPr>
        <w:spacing w:line="360" w:lineRule="auto"/>
        <w:ind w:left="284" w:firstLine="283"/>
        <w:rPr>
          <w:rFonts w:ascii="Arial" w:hAnsi="Arial" w:cs="Arial"/>
          <w:sz w:val="20"/>
          <w:szCs w:val="20"/>
        </w:rPr>
      </w:pPr>
      <w:r w:rsidRPr="00CE563B">
        <w:rPr>
          <w:rFonts w:ascii="Arial" w:hAnsi="Arial" w:cs="Arial"/>
          <w:sz w:val="20"/>
          <w:szCs w:val="20"/>
        </w:rPr>
        <w:t>ACTIVIDADES DOCENTES</w:t>
      </w:r>
    </w:p>
    <w:p w:rsidR="00CE563B" w:rsidRPr="00CE563B" w:rsidRDefault="00CE563B" w:rsidP="002E0921">
      <w:pPr>
        <w:autoSpaceDE w:val="0"/>
        <w:autoSpaceDN w:val="0"/>
        <w:adjustRightInd w:val="0"/>
        <w:spacing w:line="360" w:lineRule="auto"/>
        <w:ind w:left="284" w:firstLine="283"/>
        <w:rPr>
          <w:rStyle w:val="Tablaconcuadrcula1clara1"/>
          <w:rFonts w:ascii="Arial" w:hAnsi="Arial" w:cs="Arial"/>
          <w:sz w:val="20"/>
          <w:szCs w:val="20"/>
          <w:u w:val="single"/>
        </w:rPr>
      </w:pPr>
      <w:r w:rsidRPr="00CE563B">
        <w:rPr>
          <w:rStyle w:val="Tablaconcuadrcula1clara1"/>
          <w:rFonts w:ascii="Arial" w:hAnsi="Arial" w:cs="Arial"/>
          <w:sz w:val="20"/>
          <w:szCs w:val="20"/>
          <w:u w:val="single"/>
        </w:rPr>
        <w:t>Sesión clínica diaria.</w:t>
      </w:r>
    </w:p>
    <w:p w:rsidR="00CE563B" w:rsidRPr="00CE563B" w:rsidRDefault="00CE563B" w:rsidP="002E0921">
      <w:pPr>
        <w:autoSpaceDE w:val="0"/>
        <w:autoSpaceDN w:val="0"/>
        <w:adjustRightInd w:val="0"/>
        <w:spacing w:line="360" w:lineRule="auto"/>
        <w:ind w:left="284" w:firstLine="283"/>
        <w:rPr>
          <w:rFonts w:ascii="Arial" w:hAnsi="Arial" w:cs="Arial"/>
          <w:b/>
          <w:bCs/>
          <w:color w:val="810081"/>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color w:val="000000"/>
          <w:sz w:val="20"/>
          <w:szCs w:val="20"/>
        </w:rPr>
        <w:t>Todos los días a las 8.30h. Se presentan casos clínicos para información del grupo, incluyendo aportaciones de citología, inmunohematología, genética o biología molecular. Se discuten aspectos del diagnóstico o del tratamiento de pacientes del servicio.</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rPr>
          <w:rStyle w:val="Tablaconcuadrcula1clara1"/>
          <w:rFonts w:ascii="Arial" w:hAnsi="Arial" w:cs="Arial"/>
          <w:sz w:val="20"/>
          <w:szCs w:val="20"/>
          <w:u w:val="single"/>
        </w:rPr>
      </w:pPr>
      <w:r w:rsidRPr="00CE563B">
        <w:rPr>
          <w:rStyle w:val="Tablaconcuadrcula1clara1"/>
          <w:rFonts w:ascii="Arial" w:hAnsi="Arial" w:cs="Arial"/>
          <w:sz w:val="20"/>
          <w:szCs w:val="20"/>
          <w:u w:val="single"/>
        </w:rPr>
        <w:t>Sesión–Seminario de carácter científico.</w:t>
      </w:r>
    </w:p>
    <w:p w:rsidR="00CE563B" w:rsidRPr="00CE563B" w:rsidRDefault="00CE563B" w:rsidP="002E0921">
      <w:pPr>
        <w:autoSpaceDE w:val="0"/>
        <w:autoSpaceDN w:val="0"/>
        <w:adjustRightInd w:val="0"/>
        <w:spacing w:line="360" w:lineRule="auto"/>
        <w:ind w:left="284" w:firstLine="283"/>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color w:val="000000"/>
          <w:sz w:val="20"/>
          <w:szCs w:val="20"/>
        </w:rPr>
        <w:t>Semanal -jueves 8,30 h). Se presentan revisiones bibliográficas sobre tópicos actuales, resultados propios de proyectos de investigación en curso, foros de discusión, protocolos y su fundamento, etc.</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rPr>
          <w:rStyle w:val="Tablaconcuadrcula1clara1"/>
          <w:rFonts w:ascii="Arial" w:hAnsi="Arial" w:cs="Arial"/>
          <w:sz w:val="20"/>
          <w:szCs w:val="20"/>
          <w:u w:val="single"/>
        </w:rPr>
      </w:pPr>
      <w:r w:rsidRPr="00CE563B">
        <w:rPr>
          <w:rStyle w:val="Tablaconcuadrcula1clara1"/>
          <w:rFonts w:ascii="Arial" w:hAnsi="Arial" w:cs="Arial"/>
          <w:sz w:val="20"/>
          <w:szCs w:val="20"/>
          <w:u w:val="single"/>
        </w:rPr>
        <w:t xml:space="preserve">Sesión de protocolos y ensayos clínicos </w:t>
      </w:r>
    </w:p>
    <w:p w:rsidR="00CE563B" w:rsidRPr="00CE563B" w:rsidRDefault="00CE563B" w:rsidP="002E0921">
      <w:pPr>
        <w:autoSpaceDE w:val="0"/>
        <w:autoSpaceDN w:val="0"/>
        <w:adjustRightInd w:val="0"/>
        <w:spacing w:line="360" w:lineRule="auto"/>
        <w:ind w:left="284" w:firstLine="283"/>
        <w:rPr>
          <w:rFonts w:ascii="Arial" w:hAnsi="Arial" w:cs="Arial"/>
          <w:b/>
          <w:bCs/>
          <w:color w:val="810081"/>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color w:val="000000"/>
          <w:sz w:val="20"/>
          <w:szCs w:val="20"/>
        </w:rPr>
        <w:t>Viernes a las 8:30. Se discuten los ensayos clínicos y proyectos en que participa o participará el servicio. Se fomenta la presentación por residentes de sesiones científicas. Las sesiones clínicas son presentadas por los residentes que en cada momento rotan en el área clínica.</w:t>
      </w: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r w:rsidRPr="00CE563B">
        <w:rPr>
          <w:rStyle w:val="Tablaconcuadrcula1clara1"/>
          <w:rFonts w:ascii="Arial" w:hAnsi="Arial" w:cs="Arial"/>
          <w:sz w:val="20"/>
          <w:szCs w:val="20"/>
          <w:u w:val="single"/>
        </w:rPr>
        <w:t>Sesión de Residentes.</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color w:val="000000"/>
          <w:sz w:val="20"/>
          <w:szCs w:val="20"/>
        </w:rPr>
        <w:t>Todos los miércoles a las 8:30h. Este día se reserva para los residentes que realizarán periódicamente, según programación del tutor de acuerdo con el responsable de cada rotación, diversas sesiones de tipo: revisión bibliográfica, tema monográfico, casos clínicos o casos morfológicos.</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r w:rsidRPr="00CE563B">
        <w:rPr>
          <w:rStyle w:val="Tablaconcuadrcula1clara1"/>
          <w:rFonts w:ascii="Arial" w:hAnsi="Arial" w:cs="Arial"/>
          <w:sz w:val="20"/>
          <w:szCs w:val="20"/>
          <w:u w:val="single"/>
        </w:rPr>
        <w:t>Sesión de trasplantes.</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color w:val="000000"/>
          <w:sz w:val="20"/>
          <w:szCs w:val="20"/>
        </w:rPr>
        <w:t>Todos los lunes a las 8:30h. Se repasa la lista de trasplante y se discuten los posibles casos candidatos a trasplante.</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r w:rsidRPr="00CE563B">
        <w:rPr>
          <w:rStyle w:val="Tablaconcuadrcula1clara1"/>
          <w:rFonts w:ascii="Arial" w:hAnsi="Arial" w:cs="Arial"/>
          <w:sz w:val="20"/>
          <w:szCs w:val="20"/>
          <w:u w:val="single"/>
        </w:rPr>
        <w:lastRenderedPageBreak/>
        <w:t>Sesión general de Residentes.</w:t>
      </w: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b/>
          <w:color w:val="000000"/>
          <w:sz w:val="20"/>
          <w:szCs w:val="20"/>
        </w:rPr>
        <w:t>Semanal.</w:t>
      </w:r>
      <w:r w:rsidRPr="00CE563B">
        <w:rPr>
          <w:rFonts w:ascii="Arial" w:hAnsi="Arial" w:cs="Arial"/>
          <w:color w:val="000000"/>
          <w:sz w:val="20"/>
          <w:szCs w:val="20"/>
        </w:rPr>
        <w:t xml:space="preserve"> Organizada por la Unidad de Docencia y por diversos servicios que exponen un caso clínico de interés general y de abordaje multidisciplinar. </w:t>
      </w:r>
      <w:r w:rsidRPr="00CE563B">
        <w:rPr>
          <w:rFonts w:ascii="Arial" w:hAnsi="Arial" w:cs="Arial"/>
          <w:b/>
          <w:color w:val="000000"/>
          <w:sz w:val="20"/>
          <w:szCs w:val="20"/>
        </w:rPr>
        <w:t>La asistencia es obligatoria</w:t>
      </w:r>
      <w:r w:rsidRPr="00CE563B">
        <w:rPr>
          <w:rFonts w:ascii="Arial" w:hAnsi="Arial" w:cs="Arial"/>
          <w:color w:val="000000"/>
          <w:sz w:val="20"/>
          <w:szCs w:val="20"/>
        </w:rPr>
        <w:t>.</w:t>
      </w: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color w:val="FF0000"/>
          <w:sz w:val="20"/>
          <w:szCs w:val="20"/>
          <w:u w:val="single"/>
        </w:rPr>
      </w:pP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r w:rsidRPr="00CE563B">
        <w:rPr>
          <w:rStyle w:val="Tablaconcuadrcula1clara1"/>
          <w:rFonts w:ascii="Arial" w:hAnsi="Arial" w:cs="Arial"/>
          <w:sz w:val="20"/>
          <w:szCs w:val="20"/>
          <w:u w:val="single"/>
        </w:rPr>
        <w:t>Sesión del grupo de investigación.</w:t>
      </w: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r w:rsidRPr="00CE563B">
        <w:rPr>
          <w:rFonts w:ascii="Arial" w:hAnsi="Arial" w:cs="Arial"/>
          <w:sz w:val="20"/>
          <w:szCs w:val="20"/>
        </w:rPr>
        <w:t xml:space="preserve">Semanal. Organizada por el grupo de investigación del Servicio en el CEIB todos los martes a las 15,30. </w:t>
      </w:r>
      <w:r w:rsidRPr="00CE563B">
        <w:rPr>
          <w:rFonts w:ascii="Arial" w:hAnsi="Arial" w:cs="Arial"/>
          <w:b/>
          <w:sz w:val="20"/>
          <w:szCs w:val="20"/>
        </w:rPr>
        <w:t>La asistencia es altamente recomendada a partir del segundo año.</w:t>
      </w:r>
    </w:p>
    <w:p w:rsidR="00CE563B" w:rsidRPr="00CE563B" w:rsidRDefault="00CE563B" w:rsidP="002E0921">
      <w:pPr>
        <w:autoSpaceDE w:val="0"/>
        <w:autoSpaceDN w:val="0"/>
        <w:adjustRightInd w:val="0"/>
        <w:spacing w:line="360" w:lineRule="auto"/>
        <w:ind w:left="284" w:firstLine="283"/>
        <w:jc w:val="both"/>
        <w:rPr>
          <w:rStyle w:val="Tablaconcuadrcula1clara1"/>
          <w:rFonts w:ascii="Arial" w:hAnsi="Arial" w:cs="Arial"/>
          <w:sz w:val="20"/>
          <w:szCs w:val="20"/>
          <w:u w:val="single"/>
        </w:rPr>
      </w:pPr>
    </w:p>
    <w:p w:rsidR="00CE563B" w:rsidRPr="00CE563B" w:rsidRDefault="00CE563B" w:rsidP="002E0921">
      <w:pPr>
        <w:autoSpaceDE w:val="0"/>
        <w:autoSpaceDN w:val="0"/>
        <w:adjustRightInd w:val="0"/>
        <w:spacing w:line="360" w:lineRule="auto"/>
        <w:ind w:left="284" w:firstLine="283"/>
        <w:rPr>
          <w:rStyle w:val="Tablanormal51"/>
          <w:rFonts w:ascii="Arial" w:hAnsi="Arial" w:cs="Arial"/>
          <w:sz w:val="20"/>
          <w:szCs w:val="20"/>
        </w:rPr>
      </w:pPr>
      <w:r w:rsidRPr="00CE563B">
        <w:rPr>
          <w:rStyle w:val="Tablanormal51"/>
          <w:rFonts w:ascii="Arial" w:hAnsi="Arial" w:cs="Arial"/>
          <w:sz w:val="20"/>
          <w:szCs w:val="20"/>
        </w:rPr>
        <w:t xml:space="preserve">Curso de Trasplante hematopoyético y Terapia celular. </w:t>
      </w:r>
    </w:p>
    <w:p w:rsidR="00CE563B" w:rsidRPr="00CE563B" w:rsidRDefault="00CE563B" w:rsidP="002E0921">
      <w:pPr>
        <w:autoSpaceDE w:val="0"/>
        <w:autoSpaceDN w:val="0"/>
        <w:adjustRightInd w:val="0"/>
        <w:spacing w:line="360" w:lineRule="auto"/>
        <w:ind w:left="284" w:firstLine="283"/>
        <w:jc w:val="both"/>
        <w:rPr>
          <w:rStyle w:val="Tablanormal51"/>
          <w:rFonts w:ascii="Arial" w:hAnsi="Arial" w:cs="Arial"/>
          <w:color w:val="B40022"/>
          <w:sz w:val="20"/>
          <w:szCs w:val="20"/>
        </w:rPr>
      </w:pPr>
    </w:p>
    <w:p w:rsidR="00CE563B" w:rsidRPr="00CE563B" w:rsidRDefault="00CE563B" w:rsidP="002E0921">
      <w:pPr>
        <w:tabs>
          <w:tab w:val="left" w:pos="1500"/>
        </w:tabs>
        <w:autoSpaceDE w:val="0"/>
        <w:autoSpaceDN w:val="0"/>
        <w:adjustRightInd w:val="0"/>
        <w:spacing w:line="360" w:lineRule="auto"/>
        <w:ind w:left="284" w:firstLine="283"/>
        <w:jc w:val="both"/>
        <w:rPr>
          <w:rFonts w:ascii="Arial" w:hAnsi="Arial" w:cs="Arial"/>
          <w:sz w:val="20"/>
          <w:szCs w:val="20"/>
        </w:rPr>
      </w:pPr>
      <w:r w:rsidRPr="00CE563B">
        <w:rPr>
          <w:rFonts w:ascii="Arial" w:hAnsi="Arial" w:cs="Arial"/>
          <w:b/>
          <w:bCs/>
          <w:sz w:val="20"/>
          <w:szCs w:val="20"/>
        </w:rPr>
        <w:t>Obligatorio realizarlo durante el periodo de residencia.</w:t>
      </w:r>
      <w:r w:rsidRPr="00CE563B">
        <w:rPr>
          <w:rFonts w:ascii="Arial" w:hAnsi="Arial" w:cs="Arial"/>
          <w:sz w:val="20"/>
          <w:szCs w:val="20"/>
        </w:rPr>
        <w:t xml:space="preserve"> Elaborado por el Servicio de Hematología HUVA.</w:t>
      </w:r>
    </w:p>
    <w:p w:rsidR="00CE563B" w:rsidRPr="00CE563B" w:rsidRDefault="00CE563B" w:rsidP="002E0921">
      <w:pPr>
        <w:tabs>
          <w:tab w:val="left" w:pos="1500"/>
        </w:tabs>
        <w:autoSpaceDE w:val="0"/>
        <w:autoSpaceDN w:val="0"/>
        <w:adjustRightInd w:val="0"/>
        <w:spacing w:line="360" w:lineRule="auto"/>
        <w:ind w:left="284" w:firstLine="283"/>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rPr>
          <w:rStyle w:val="Tablanormal51"/>
          <w:rFonts w:ascii="Arial" w:hAnsi="Arial" w:cs="Arial"/>
          <w:sz w:val="20"/>
          <w:szCs w:val="20"/>
        </w:rPr>
      </w:pPr>
      <w:r w:rsidRPr="00CE563B">
        <w:rPr>
          <w:rStyle w:val="Tablanormal51"/>
          <w:rFonts w:ascii="Arial" w:hAnsi="Arial" w:cs="Arial"/>
          <w:sz w:val="20"/>
          <w:szCs w:val="20"/>
        </w:rPr>
        <w:t>Otros cursos.</w:t>
      </w:r>
    </w:p>
    <w:p w:rsidR="00CE563B" w:rsidRPr="00CE563B" w:rsidRDefault="00CE563B" w:rsidP="002E0921">
      <w:pPr>
        <w:autoSpaceDE w:val="0"/>
        <w:autoSpaceDN w:val="0"/>
        <w:adjustRightInd w:val="0"/>
        <w:spacing w:line="360" w:lineRule="auto"/>
        <w:ind w:left="284" w:firstLine="283"/>
        <w:rPr>
          <w:rStyle w:val="Tablanormal51"/>
          <w:rFonts w:ascii="Arial" w:hAnsi="Arial" w:cs="Arial"/>
          <w:sz w:val="20"/>
          <w:szCs w:val="20"/>
        </w:rPr>
      </w:pPr>
    </w:p>
    <w:p w:rsidR="00CE563B" w:rsidRPr="00CE563B" w:rsidRDefault="00CE563B" w:rsidP="002E0921">
      <w:pPr>
        <w:spacing w:line="360" w:lineRule="auto"/>
        <w:ind w:left="284" w:firstLine="283"/>
        <w:jc w:val="both"/>
        <w:rPr>
          <w:rFonts w:ascii="Arial" w:hAnsi="Arial" w:cs="Arial"/>
          <w:bCs/>
          <w:i/>
          <w:sz w:val="20"/>
          <w:szCs w:val="20"/>
        </w:rPr>
      </w:pPr>
      <w:r w:rsidRPr="00CE563B">
        <w:rPr>
          <w:rFonts w:ascii="Arial" w:hAnsi="Arial" w:cs="Arial"/>
          <w:bCs/>
          <w:i/>
          <w:sz w:val="20"/>
          <w:szCs w:val="20"/>
        </w:rPr>
        <w:t>Consultar los cursos  elaborados periódicamente por la Unidad de Formación Continuada de la Unidad de docencia. El tutor os los comunicará con antelación.</w:t>
      </w:r>
    </w:p>
    <w:p w:rsidR="00CE563B" w:rsidRPr="00CE563B" w:rsidRDefault="00CE563B" w:rsidP="002E0921">
      <w:pPr>
        <w:spacing w:line="360" w:lineRule="auto"/>
        <w:ind w:left="284" w:firstLine="283"/>
        <w:rPr>
          <w:rFonts w:ascii="Arial" w:hAnsi="Arial" w:cs="Arial"/>
          <w:sz w:val="20"/>
          <w:szCs w:val="20"/>
        </w:rPr>
      </w:pPr>
    </w:p>
    <w:p w:rsidR="00CE563B" w:rsidRPr="00CE563B" w:rsidRDefault="00CE563B" w:rsidP="002E0921">
      <w:pPr>
        <w:autoSpaceDE w:val="0"/>
        <w:autoSpaceDN w:val="0"/>
        <w:adjustRightInd w:val="0"/>
        <w:spacing w:line="360" w:lineRule="auto"/>
        <w:ind w:left="284" w:firstLine="283"/>
        <w:jc w:val="both"/>
        <w:rPr>
          <w:rStyle w:val="Tablaconcuadrculaclara1"/>
          <w:rFonts w:ascii="Arial" w:hAnsi="Arial" w:cs="Arial"/>
          <w:sz w:val="20"/>
          <w:szCs w:val="20"/>
        </w:rPr>
      </w:pPr>
      <w:r w:rsidRPr="00CE563B">
        <w:rPr>
          <w:rStyle w:val="Tablaconcuadrculaclara1"/>
          <w:rFonts w:ascii="Arial" w:hAnsi="Arial" w:cs="Arial"/>
          <w:sz w:val="20"/>
          <w:szCs w:val="20"/>
        </w:rPr>
        <w:t>Congresos y jornadas.</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color w:val="000000"/>
          <w:sz w:val="20"/>
          <w:szCs w:val="20"/>
        </w:rPr>
        <w:t>Los residentes asisten anualmente al Congreso de la Sociedad Española de Hematología-Hemoterapia, donde suelen presentar comunicaciones elaboradas durante sus rotaciones. En ocasiones es posible asistir a Reuniones o Congresos de carácter Internacional. A lo largo del año es frecuente la asistencia a Jornadas monográficas o Reuniones organizadas por Grupos Cooperativos. Se fomentará que los residentes presenten comunicaciones al Congreso Nacional de la SEHH y a congresos internacionales de gran prestigio como la EHA o ASH.</w:t>
      </w: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p>
    <w:p w:rsidR="00CE563B" w:rsidRPr="00CE563B" w:rsidRDefault="00CE563B" w:rsidP="002E0921">
      <w:pPr>
        <w:autoSpaceDE w:val="0"/>
        <w:autoSpaceDN w:val="0"/>
        <w:adjustRightInd w:val="0"/>
        <w:spacing w:line="360" w:lineRule="auto"/>
        <w:ind w:left="284" w:firstLine="283"/>
        <w:jc w:val="both"/>
        <w:rPr>
          <w:rFonts w:ascii="Arial" w:hAnsi="Arial" w:cs="Arial"/>
          <w:color w:val="000000"/>
          <w:sz w:val="20"/>
          <w:szCs w:val="20"/>
        </w:rPr>
      </w:pPr>
      <w:r w:rsidRPr="00CE563B">
        <w:rPr>
          <w:rFonts w:ascii="Arial" w:hAnsi="Arial" w:cs="Arial"/>
          <w:color w:val="000000"/>
          <w:sz w:val="20"/>
          <w:szCs w:val="20"/>
        </w:rPr>
        <w:t>Toda asistencia debe ser justificada con posterioridad en la Unidad de Docencia adjuntando fotocopia del Certificado de Asistencia.</w:t>
      </w:r>
    </w:p>
    <w:p w:rsidR="00CE563B" w:rsidRPr="004941C4" w:rsidRDefault="00CE563B" w:rsidP="004941C4">
      <w:pPr>
        <w:spacing w:line="360" w:lineRule="auto"/>
        <w:ind w:firstLine="708"/>
        <w:jc w:val="both"/>
        <w:rPr>
          <w:rFonts w:ascii="Arial" w:hAnsi="Arial" w:cs="Arial"/>
          <w:i/>
          <w:sz w:val="20"/>
          <w:szCs w:val="20"/>
        </w:rPr>
      </w:pPr>
    </w:p>
    <w:p w:rsidR="0030311A" w:rsidRPr="004941C4" w:rsidRDefault="0030311A" w:rsidP="0030311A">
      <w:pPr>
        <w:pStyle w:val="Ttulo3"/>
        <w:rPr>
          <w:rFonts w:ascii="Arial" w:hAnsi="Arial" w:cs="Arial"/>
        </w:rPr>
      </w:pPr>
      <w:r w:rsidRPr="004941C4">
        <w:rPr>
          <w:rFonts w:ascii="Arial" w:hAnsi="Arial" w:cs="Arial"/>
        </w:rPr>
        <w:lastRenderedPageBreak/>
        <w:t>4.2.2. Tutores (roles y responsabilidades).</w:t>
      </w:r>
      <w:bookmarkEnd w:id="17"/>
    </w:p>
    <w:p w:rsidR="0030311A" w:rsidRPr="004941C4" w:rsidRDefault="0030311A" w:rsidP="0030311A">
      <w:pPr>
        <w:adjustRightInd w:val="0"/>
        <w:spacing w:before="100" w:beforeAutospacing="1" w:after="100" w:afterAutospacing="1" w:line="360" w:lineRule="auto"/>
        <w:ind w:right="13" w:firstLine="709"/>
        <w:jc w:val="both"/>
        <w:rPr>
          <w:rFonts w:ascii="Arial" w:hAnsi="Arial" w:cs="Arial"/>
          <w:color w:val="0000FF"/>
          <w:sz w:val="20"/>
          <w:szCs w:val="20"/>
          <w:lang w:val="es-ES_tradnl"/>
        </w:rPr>
      </w:pPr>
      <w:r w:rsidRPr="004941C4">
        <w:rPr>
          <w:rFonts w:ascii="Arial" w:hAnsi="Arial" w:cs="Arial"/>
          <w:sz w:val="20"/>
          <w:szCs w:val="20"/>
          <w:lang w:val="es-ES_tradnl"/>
        </w:rPr>
        <w:t>Los</w:t>
      </w:r>
      <w:r w:rsidRPr="004941C4">
        <w:rPr>
          <w:rFonts w:ascii="Arial" w:hAnsi="Arial" w:cs="Arial"/>
          <w:spacing w:val="8"/>
          <w:sz w:val="20"/>
          <w:szCs w:val="20"/>
          <w:lang w:val="es-ES_tradnl"/>
        </w:rPr>
        <w:t xml:space="preserve"> </w:t>
      </w:r>
      <w:r w:rsidRPr="004941C4">
        <w:rPr>
          <w:rFonts w:ascii="Arial" w:hAnsi="Arial" w:cs="Arial"/>
          <w:sz w:val="20"/>
          <w:szCs w:val="20"/>
          <w:lang w:val="es-ES_tradnl"/>
        </w:rPr>
        <w:t>roles</w:t>
      </w:r>
      <w:r w:rsidRPr="004941C4">
        <w:rPr>
          <w:rFonts w:ascii="Arial" w:hAnsi="Arial" w:cs="Arial"/>
          <w:spacing w:val="8"/>
          <w:sz w:val="20"/>
          <w:szCs w:val="20"/>
          <w:lang w:val="es-ES_tradnl"/>
        </w:rPr>
        <w:t xml:space="preserve"> </w:t>
      </w:r>
      <w:r w:rsidRPr="004941C4">
        <w:rPr>
          <w:rFonts w:ascii="Arial" w:hAnsi="Arial" w:cs="Arial"/>
          <w:sz w:val="20"/>
          <w:szCs w:val="20"/>
          <w:lang w:val="es-ES_tradnl"/>
        </w:rPr>
        <w:t>y</w:t>
      </w:r>
      <w:r w:rsidRPr="004941C4">
        <w:rPr>
          <w:rFonts w:ascii="Arial" w:hAnsi="Arial" w:cs="Arial"/>
          <w:spacing w:val="8"/>
          <w:sz w:val="20"/>
          <w:szCs w:val="20"/>
          <w:lang w:val="es-ES_tradnl"/>
        </w:rPr>
        <w:t xml:space="preserve"> </w:t>
      </w:r>
      <w:r w:rsidRPr="004941C4">
        <w:rPr>
          <w:rFonts w:ascii="Arial" w:hAnsi="Arial" w:cs="Arial"/>
          <w:sz w:val="20"/>
          <w:szCs w:val="20"/>
          <w:lang w:val="es-ES_tradnl"/>
        </w:rPr>
        <w:t>responsabilidades de</w:t>
      </w:r>
      <w:r w:rsidRPr="004941C4">
        <w:rPr>
          <w:rFonts w:ascii="Arial" w:hAnsi="Arial" w:cs="Arial"/>
          <w:spacing w:val="8"/>
          <w:sz w:val="20"/>
          <w:szCs w:val="20"/>
          <w:lang w:val="es-ES_tradnl"/>
        </w:rPr>
        <w:t xml:space="preserve"> </w:t>
      </w:r>
      <w:r w:rsidRPr="004941C4">
        <w:rPr>
          <w:rFonts w:ascii="Arial" w:hAnsi="Arial" w:cs="Arial"/>
          <w:sz w:val="20"/>
          <w:szCs w:val="20"/>
          <w:lang w:val="es-ES_tradnl"/>
        </w:rPr>
        <w:t>los</w:t>
      </w:r>
      <w:r w:rsidRPr="004941C4">
        <w:rPr>
          <w:rFonts w:ascii="Arial" w:hAnsi="Arial" w:cs="Arial"/>
          <w:spacing w:val="8"/>
          <w:sz w:val="20"/>
          <w:szCs w:val="20"/>
          <w:lang w:val="es-ES_tradnl"/>
        </w:rPr>
        <w:t xml:space="preserve"> </w:t>
      </w:r>
      <w:r w:rsidRPr="004941C4">
        <w:rPr>
          <w:rFonts w:ascii="Arial" w:hAnsi="Arial" w:cs="Arial"/>
          <w:sz w:val="20"/>
          <w:szCs w:val="20"/>
          <w:lang w:val="es-ES_tradnl"/>
        </w:rPr>
        <w:t>tut</w:t>
      </w:r>
      <w:r w:rsidRPr="004941C4">
        <w:rPr>
          <w:rFonts w:ascii="Arial" w:hAnsi="Arial" w:cs="Arial"/>
          <w:spacing w:val="-1"/>
          <w:sz w:val="20"/>
          <w:szCs w:val="20"/>
          <w:lang w:val="es-ES_tradnl"/>
        </w:rPr>
        <w:t>o</w:t>
      </w:r>
      <w:r w:rsidRPr="004941C4">
        <w:rPr>
          <w:rFonts w:ascii="Arial" w:hAnsi="Arial" w:cs="Arial"/>
          <w:sz w:val="20"/>
          <w:szCs w:val="20"/>
          <w:lang w:val="es-ES_tradnl"/>
        </w:rPr>
        <w:t>res</w:t>
      </w:r>
      <w:r w:rsidRPr="004941C4">
        <w:rPr>
          <w:rFonts w:ascii="Arial" w:hAnsi="Arial" w:cs="Arial"/>
          <w:spacing w:val="8"/>
          <w:sz w:val="20"/>
          <w:szCs w:val="20"/>
          <w:lang w:val="es-ES_tradnl"/>
        </w:rPr>
        <w:t xml:space="preserve"> </w:t>
      </w:r>
      <w:r w:rsidRPr="004941C4">
        <w:rPr>
          <w:rFonts w:ascii="Arial" w:hAnsi="Arial" w:cs="Arial"/>
          <w:sz w:val="20"/>
          <w:szCs w:val="20"/>
          <w:lang w:val="es-ES_tradnl"/>
        </w:rPr>
        <w:t>se</w:t>
      </w:r>
      <w:r w:rsidRPr="004941C4">
        <w:rPr>
          <w:rFonts w:ascii="Arial" w:hAnsi="Arial" w:cs="Arial"/>
          <w:spacing w:val="8"/>
          <w:sz w:val="20"/>
          <w:szCs w:val="20"/>
          <w:lang w:val="es-ES_tradnl"/>
        </w:rPr>
        <w:t xml:space="preserve"> </w:t>
      </w:r>
      <w:r w:rsidRPr="004941C4">
        <w:rPr>
          <w:rFonts w:ascii="Arial" w:hAnsi="Arial" w:cs="Arial"/>
          <w:sz w:val="20"/>
          <w:szCs w:val="20"/>
          <w:lang w:val="es-ES_tradnl"/>
        </w:rPr>
        <w:t xml:space="preserve">especifican en el </w:t>
      </w:r>
      <w:r w:rsidRPr="004941C4">
        <w:rPr>
          <w:rFonts w:ascii="Arial" w:hAnsi="Arial" w:cs="Arial"/>
          <w:color w:val="0000FF"/>
          <w:sz w:val="20"/>
          <w:szCs w:val="20"/>
          <w:lang w:val="es-ES_tradnl"/>
        </w:rPr>
        <w:t>Real</w:t>
      </w:r>
      <w:r w:rsidRPr="004941C4">
        <w:rPr>
          <w:rFonts w:ascii="Arial" w:hAnsi="Arial" w:cs="Arial"/>
          <w:color w:val="0000FF"/>
          <w:spacing w:val="8"/>
          <w:sz w:val="20"/>
          <w:szCs w:val="20"/>
          <w:lang w:val="es-ES_tradnl"/>
        </w:rPr>
        <w:t xml:space="preserve"> </w:t>
      </w:r>
      <w:r w:rsidRPr="004941C4">
        <w:rPr>
          <w:rFonts w:ascii="Arial" w:hAnsi="Arial" w:cs="Arial"/>
          <w:color w:val="0000FF"/>
          <w:sz w:val="20"/>
          <w:szCs w:val="20"/>
          <w:lang w:val="es-ES_tradnl"/>
        </w:rPr>
        <w:t>Decreto 183/2008. Capítulo IV. Artículos 11 y 12.</w:t>
      </w:r>
    </w:p>
    <w:p w:rsidR="0030311A" w:rsidRPr="004941C4" w:rsidRDefault="0030311A" w:rsidP="0030311A">
      <w:pPr>
        <w:autoSpaceDE w:val="0"/>
        <w:autoSpaceDN w:val="0"/>
        <w:adjustRightInd w:val="0"/>
        <w:spacing w:before="100" w:beforeAutospacing="1" w:after="100" w:afterAutospacing="1" w:line="360" w:lineRule="auto"/>
        <w:ind w:firstLine="709"/>
        <w:jc w:val="both"/>
        <w:rPr>
          <w:rFonts w:ascii="Arial" w:hAnsi="Arial" w:cs="Arial"/>
          <w:sz w:val="20"/>
          <w:szCs w:val="20"/>
          <w:lang w:val="es-ES_tradnl"/>
        </w:rPr>
      </w:pPr>
      <w:r w:rsidRPr="004941C4">
        <w:rPr>
          <w:rFonts w:ascii="Arial" w:hAnsi="Arial" w:cs="Arial"/>
          <w:sz w:val="20"/>
          <w:szCs w:val="20"/>
          <w:lang w:val="es-ES_tradnl"/>
        </w:rPr>
        <w:t>El tutor de formación especializada es el profesional sanitario especialista en servicio activo que, estando acreditado como tal, es el referente del residente o residentes asignados y primer responsable de su proceso de enseñanza-aprendizaje. Esta responsabilidad se extiende durante todo el periodo formativo, salvo causa justificada de índole laboral o personal o por circunstancias concretas derivadas de la incorporación de criterios de troncalidad en el sistema de formación de especialistas.</w:t>
      </w:r>
    </w:p>
    <w:p w:rsidR="0030311A" w:rsidRPr="004941C4" w:rsidRDefault="0030311A" w:rsidP="0030311A">
      <w:pPr>
        <w:adjustRightInd w:val="0"/>
        <w:spacing w:before="100" w:beforeAutospacing="1" w:after="100" w:afterAutospacing="1" w:line="360" w:lineRule="auto"/>
        <w:ind w:right="13" w:firstLine="709"/>
        <w:jc w:val="both"/>
        <w:rPr>
          <w:rFonts w:ascii="Arial" w:hAnsi="Arial" w:cs="Arial"/>
          <w:sz w:val="20"/>
          <w:szCs w:val="20"/>
          <w:lang w:val="es-ES_tradnl"/>
        </w:rPr>
      </w:pPr>
      <w:r w:rsidRPr="004941C4">
        <w:rPr>
          <w:rFonts w:ascii="Arial" w:hAnsi="Arial" w:cs="Arial"/>
          <w:sz w:val="20"/>
          <w:szCs w:val="20"/>
          <w:lang w:val="es-ES_tradnl"/>
        </w:rPr>
        <w:t>El</w:t>
      </w:r>
      <w:r w:rsidRPr="004941C4">
        <w:rPr>
          <w:rFonts w:ascii="Arial" w:hAnsi="Arial" w:cs="Arial"/>
          <w:spacing w:val="35"/>
          <w:sz w:val="20"/>
          <w:szCs w:val="20"/>
          <w:lang w:val="es-ES_tradnl"/>
        </w:rPr>
        <w:t xml:space="preserve"> </w:t>
      </w:r>
      <w:r w:rsidRPr="004941C4">
        <w:rPr>
          <w:rFonts w:ascii="Arial" w:hAnsi="Arial" w:cs="Arial"/>
          <w:sz w:val="20"/>
          <w:szCs w:val="20"/>
          <w:lang w:val="es-ES_tradnl"/>
        </w:rPr>
        <w:t>no</w:t>
      </w:r>
      <w:r w:rsidRPr="004941C4">
        <w:rPr>
          <w:rFonts w:ascii="Arial" w:hAnsi="Arial" w:cs="Arial"/>
          <w:spacing w:val="-2"/>
          <w:sz w:val="20"/>
          <w:szCs w:val="20"/>
          <w:lang w:val="es-ES_tradnl"/>
        </w:rPr>
        <w:t>m</w:t>
      </w:r>
      <w:r w:rsidRPr="004941C4">
        <w:rPr>
          <w:rFonts w:ascii="Arial" w:hAnsi="Arial" w:cs="Arial"/>
          <w:spacing w:val="1"/>
          <w:sz w:val="20"/>
          <w:szCs w:val="20"/>
          <w:lang w:val="es-ES_tradnl"/>
        </w:rPr>
        <w:t>b</w:t>
      </w:r>
      <w:r w:rsidRPr="004941C4">
        <w:rPr>
          <w:rFonts w:ascii="Arial" w:hAnsi="Arial" w:cs="Arial"/>
          <w:sz w:val="20"/>
          <w:szCs w:val="20"/>
          <w:lang w:val="es-ES_tradnl"/>
        </w:rPr>
        <w:t>ra</w:t>
      </w:r>
      <w:r w:rsidRPr="004941C4">
        <w:rPr>
          <w:rFonts w:ascii="Arial" w:hAnsi="Arial" w:cs="Arial"/>
          <w:spacing w:val="-2"/>
          <w:sz w:val="20"/>
          <w:szCs w:val="20"/>
          <w:lang w:val="es-ES_tradnl"/>
        </w:rPr>
        <w:t>m</w:t>
      </w:r>
      <w:r w:rsidRPr="004941C4">
        <w:rPr>
          <w:rFonts w:ascii="Arial" w:hAnsi="Arial" w:cs="Arial"/>
          <w:spacing w:val="1"/>
          <w:sz w:val="20"/>
          <w:szCs w:val="20"/>
          <w:lang w:val="es-ES_tradnl"/>
        </w:rPr>
        <w:t>i</w:t>
      </w:r>
      <w:r w:rsidRPr="004941C4">
        <w:rPr>
          <w:rFonts w:ascii="Arial" w:hAnsi="Arial" w:cs="Arial"/>
          <w:sz w:val="20"/>
          <w:szCs w:val="20"/>
          <w:lang w:val="es-ES_tradnl"/>
        </w:rPr>
        <w:t>ento</w:t>
      </w:r>
      <w:r w:rsidRPr="004941C4">
        <w:rPr>
          <w:rFonts w:ascii="Arial" w:hAnsi="Arial" w:cs="Arial"/>
          <w:spacing w:val="35"/>
          <w:sz w:val="20"/>
          <w:szCs w:val="20"/>
          <w:lang w:val="es-ES_tradnl"/>
        </w:rPr>
        <w:t xml:space="preserve"> </w:t>
      </w:r>
      <w:r w:rsidRPr="004941C4">
        <w:rPr>
          <w:rFonts w:ascii="Arial" w:hAnsi="Arial" w:cs="Arial"/>
          <w:sz w:val="20"/>
          <w:szCs w:val="20"/>
          <w:lang w:val="es-ES_tradnl"/>
        </w:rPr>
        <w:t>de</w:t>
      </w:r>
      <w:r w:rsidRPr="004941C4">
        <w:rPr>
          <w:rFonts w:ascii="Arial" w:hAnsi="Arial" w:cs="Arial"/>
          <w:spacing w:val="35"/>
          <w:sz w:val="20"/>
          <w:szCs w:val="20"/>
          <w:lang w:val="es-ES_tradnl"/>
        </w:rPr>
        <w:t xml:space="preserve"> </w:t>
      </w:r>
      <w:r w:rsidRPr="004941C4">
        <w:rPr>
          <w:rFonts w:ascii="Arial" w:hAnsi="Arial" w:cs="Arial"/>
          <w:sz w:val="20"/>
          <w:szCs w:val="20"/>
          <w:lang w:val="es-ES_tradnl"/>
        </w:rPr>
        <w:t>los</w:t>
      </w:r>
      <w:r w:rsidRPr="004941C4">
        <w:rPr>
          <w:rFonts w:ascii="Arial" w:hAnsi="Arial" w:cs="Arial"/>
          <w:spacing w:val="35"/>
          <w:sz w:val="20"/>
          <w:szCs w:val="20"/>
          <w:lang w:val="es-ES_tradnl"/>
        </w:rPr>
        <w:t xml:space="preserve"> </w:t>
      </w:r>
      <w:r w:rsidRPr="004941C4">
        <w:rPr>
          <w:rFonts w:ascii="Arial" w:hAnsi="Arial" w:cs="Arial"/>
          <w:sz w:val="20"/>
          <w:szCs w:val="20"/>
          <w:lang w:val="es-ES_tradnl"/>
        </w:rPr>
        <w:t>tutores será realiza</w:t>
      </w:r>
      <w:r w:rsidRPr="004941C4">
        <w:rPr>
          <w:rFonts w:ascii="Arial" w:hAnsi="Arial" w:cs="Arial"/>
          <w:spacing w:val="-1"/>
          <w:sz w:val="20"/>
          <w:szCs w:val="20"/>
          <w:lang w:val="es-ES_tradnl"/>
        </w:rPr>
        <w:t>d</w:t>
      </w:r>
      <w:r w:rsidRPr="004941C4">
        <w:rPr>
          <w:rFonts w:ascii="Arial" w:hAnsi="Arial" w:cs="Arial"/>
          <w:sz w:val="20"/>
          <w:szCs w:val="20"/>
          <w:lang w:val="es-ES_tradnl"/>
        </w:rPr>
        <w:t>o por la Entidad Titular. E</w:t>
      </w:r>
      <w:r w:rsidRPr="004941C4">
        <w:rPr>
          <w:rFonts w:ascii="Arial" w:hAnsi="Arial" w:cs="Arial"/>
          <w:spacing w:val="-1"/>
          <w:sz w:val="20"/>
          <w:szCs w:val="20"/>
          <w:lang w:val="es-ES_tradnl"/>
        </w:rPr>
        <w:t>s</w:t>
      </w:r>
      <w:r w:rsidRPr="004941C4">
        <w:rPr>
          <w:rFonts w:ascii="Arial" w:hAnsi="Arial" w:cs="Arial"/>
          <w:sz w:val="20"/>
          <w:szCs w:val="20"/>
          <w:lang w:val="es-ES_tradnl"/>
        </w:rPr>
        <w:t>te tut</w:t>
      </w:r>
      <w:r w:rsidRPr="004941C4">
        <w:rPr>
          <w:rFonts w:ascii="Arial" w:hAnsi="Arial" w:cs="Arial"/>
          <w:spacing w:val="-1"/>
          <w:sz w:val="20"/>
          <w:szCs w:val="20"/>
          <w:lang w:val="es-ES_tradnl"/>
        </w:rPr>
        <w:t>o</w:t>
      </w:r>
      <w:r w:rsidRPr="004941C4">
        <w:rPr>
          <w:rFonts w:ascii="Arial" w:hAnsi="Arial" w:cs="Arial"/>
          <w:sz w:val="20"/>
          <w:szCs w:val="20"/>
          <w:lang w:val="es-ES_tradnl"/>
        </w:rPr>
        <w:t>r/a aco</w:t>
      </w:r>
      <w:r w:rsidRPr="004941C4">
        <w:rPr>
          <w:rFonts w:ascii="Arial" w:hAnsi="Arial" w:cs="Arial"/>
          <w:spacing w:val="-2"/>
          <w:sz w:val="20"/>
          <w:szCs w:val="20"/>
          <w:lang w:val="es-ES_tradnl"/>
        </w:rPr>
        <w:t>m</w:t>
      </w:r>
      <w:r w:rsidRPr="004941C4">
        <w:rPr>
          <w:rFonts w:ascii="Arial" w:hAnsi="Arial" w:cs="Arial"/>
          <w:sz w:val="20"/>
          <w:szCs w:val="20"/>
          <w:lang w:val="es-ES_tradnl"/>
        </w:rPr>
        <w:t>pañará a la formación del</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residente</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a</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lo</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largo</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de</w:t>
      </w:r>
      <w:r w:rsidRPr="004941C4">
        <w:rPr>
          <w:rFonts w:ascii="Arial" w:hAnsi="Arial" w:cs="Arial"/>
          <w:spacing w:val="1"/>
          <w:sz w:val="20"/>
          <w:szCs w:val="20"/>
          <w:lang w:val="es-ES_tradnl"/>
        </w:rPr>
        <w:t xml:space="preserve"> t</w:t>
      </w:r>
      <w:r w:rsidRPr="004941C4">
        <w:rPr>
          <w:rFonts w:ascii="Arial" w:hAnsi="Arial" w:cs="Arial"/>
          <w:sz w:val="20"/>
          <w:szCs w:val="20"/>
          <w:lang w:val="es-ES_tradnl"/>
        </w:rPr>
        <w:t>oda su residencia, es</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decir,</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desde</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que</w:t>
      </w:r>
      <w:r w:rsidRPr="004941C4">
        <w:rPr>
          <w:rFonts w:ascii="Arial" w:hAnsi="Arial" w:cs="Arial"/>
          <w:spacing w:val="2"/>
          <w:sz w:val="20"/>
          <w:szCs w:val="20"/>
          <w:lang w:val="es-ES_tradnl"/>
        </w:rPr>
        <w:t xml:space="preserve"> </w:t>
      </w:r>
      <w:r w:rsidRPr="004941C4">
        <w:rPr>
          <w:rFonts w:ascii="Arial" w:hAnsi="Arial" w:cs="Arial"/>
          <w:spacing w:val="-1"/>
          <w:sz w:val="20"/>
          <w:szCs w:val="20"/>
          <w:lang w:val="es-ES_tradnl"/>
        </w:rPr>
        <w:t>s</w:t>
      </w:r>
      <w:r w:rsidRPr="004941C4">
        <w:rPr>
          <w:rFonts w:ascii="Arial" w:hAnsi="Arial" w:cs="Arial"/>
          <w:sz w:val="20"/>
          <w:szCs w:val="20"/>
          <w:lang w:val="es-ES_tradnl"/>
        </w:rPr>
        <w:t>e</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i</w:t>
      </w:r>
      <w:r w:rsidRPr="004941C4">
        <w:rPr>
          <w:rFonts w:ascii="Arial" w:hAnsi="Arial" w:cs="Arial"/>
          <w:spacing w:val="-1"/>
          <w:sz w:val="20"/>
          <w:szCs w:val="20"/>
          <w:lang w:val="es-ES_tradnl"/>
        </w:rPr>
        <w:t>n</w:t>
      </w:r>
      <w:r w:rsidRPr="004941C4">
        <w:rPr>
          <w:rFonts w:ascii="Arial" w:hAnsi="Arial" w:cs="Arial"/>
          <w:sz w:val="20"/>
          <w:szCs w:val="20"/>
          <w:lang w:val="es-ES_tradnl"/>
        </w:rPr>
        <w:t>c</w:t>
      </w:r>
      <w:r w:rsidRPr="004941C4">
        <w:rPr>
          <w:rFonts w:ascii="Arial" w:hAnsi="Arial" w:cs="Arial"/>
          <w:spacing w:val="-1"/>
          <w:sz w:val="20"/>
          <w:szCs w:val="20"/>
          <w:lang w:val="es-ES_tradnl"/>
        </w:rPr>
        <w:t>o</w:t>
      </w:r>
      <w:r w:rsidRPr="004941C4">
        <w:rPr>
          <w:rFonts w:ascii="Arial" w:hAnsi="Arial" w:cs="Arial"/>
          <w:sz w:val="20"/>
          <w:szCs w:val="20"/>
          <w:lang w:val="es-ES_tradnl"/>
        </w:rPr>
        <w:t>rpora</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co</w:t>
      </w:r>
      <w:r w:rsidRPr="004941C4">
        <w:rPr>
          <w:rFonts w:ascii="Arial" w:hAnsi="Arial" w:cs="Arial"/>
          <w:spacing w:val="-2"/>
          <w:sz w:val="20"/>
          <w:szCs w:val="20"/>
          <w:lang w:val="es-ES_tradnl"/>
        </w:rPr>
        <w:t>m</w:t>
      </w:r>
      <w:r w:rsidRPr="004941C4">
        <w:rPr>
          <w:rFonts w:ascii="Arial" w:hAnsi="Arial" w:cs="Arial"/>
          <w:sz w:val="20"/>
          <w:szCs w:val="20"/>
          <w:lang w:val="es-ES_tradnl"/>
        </w:rPr>
        <w:t>o R1, hasta que ter</w:t>
      </w:r>
      <w:r w:rsidRPr="004941C4">
        <w:rPr>
          <w:rFonts w:ascii="Arial" w:hAnsi="Arial" w:cs="Arial"/>
          <w:spacing w:val="-2"/>
          <w:sz w:val="20"/>
          <w:szCs w:val="20"/>
          <w:lang w:val="es-ES_tradnl"/>
        </w:rPr>
        <w:t>m</w:t>
      </w:r>
      <w:r w:rsidRPr="004941C4">
        <w:rPr>
          <w:rFonts w:ascii="Arial" w:hAnsi="Arial" w:cs="Arial"/>
          <w:sz w:val="20"/>
          <w:szCs w:val="20"/>
          <w:lang w:val="es-ES_tradnl"/>
        </w:rPr>
        <w:t>ina su residencia, siendo el principal responsable del proceso</w:t>
      </w:r>
      <w:r w:rsidRPr="004941C4">
        <w:rPr>
          <w:rFonts w:ascii="Arial" w:hAnsi="Arial" w:cs="Arial"/>
          <w:spacing w:val="24"/>
          <w:sz w:val="20"/>
          <w:szCs w:val="20"/>
          <w:lang w:val="es-ES_tradnl"/>
        </w:rPr>
        <w:t xml:space="preserve"> </w:t>
      </w:r>
      <w:r w:rsidRPr="004941C4">
        <w:rPr>
          <w:rFonts w:ascii="Arial" w:hAnsi="Arial" w:cs="Arial"/>
          <w:sz w:val="20"/>
          <w:szCs w:val="20"/>
          <w:lang w:val="es-ES_tradnl"/>
        </w:rPr>
        <w:t>enseñanza-aprendizaje</w:t>
      </w:r>
      <w:r w:rsidRPr="004941C4">
        <w:rPr>
          <w:rFonts w:ascii="Arial" w:hAnsi="Arial" w:cs="Arial"/>
          <w:spacing w:val="24"/>
          <w:sz w:val="20"/>
          <w:szCs w:val="20"/>
          <w:lang w:val="es-ES_tradnl"/>
        </w:rPr>
        <w:t xml:space="preserve"> </w:t>
      </w:r>
      <w:r w:rsidRPr="004941C4">
        <w:rPr>
          <w:rFonts w:ascii="Arial" w:hAnsi="Arial" w:cs="Arial"/>
          <w:sz w:val="20"/>
          <w:szCs w:val="20"/>
          <w:lang w:val="es-ES_tradnl"/>
        </w:rPr>
        <w:t>del residente</w:t>
      </w:r>
      <w:r w:rsidRPr="004941C4">
        <w:rPr>
          <w:rFonts w:ascii="Arial" w:hAnsi="Arial" w:cs="Arial"/>
          <w:spacing w:val="24"/>
          <w:sz w:val="20"/>
          <w:szCs w:val="20"/>
          <w:lang w:val="es-ES_tradnl"/>
        </w:rPr>
        <w:t xml:space="preserve"> </w:t>
      </w:r>
      <w:r w:rsidRPr="004941C4">
        <w:rPr>
          <w:rFonts w:ascii="Arial" w:hAnsi="Arial" w:cs="Arial"/>
          <w:sz w:val="20"/>
          <w:szCs w:val="20"/>
          <w:lang w:val="es-ES_tradnl"/>
        </w:rPr>
        <w:t>en</w:t>
      </w:r>
      <w:r w:rsidRPr="004941C4">
        <w:rPr>
          <w:rFonts w:ascii="Arial" w:hAnsi="Arial" w:cs="Arial"/>
          <w:spacing w:val="24"/>
          <w:sz w:val="20"/>
          <w:szCs w:val="20"/>
          <w:lang w:val="es-ES_tradnl"/>
        </w:rPr>
        <w:t xml:space="preserve"> </w:t>
      </w:r>
      <w:r w:rsidRPr="004941C4">
        <w:rPr>
          <w:rFonts w:ascii="Arial" w:hAnsi="Arial" w:cs="Arial"/>
          <w:sz w:val="20"/>
          <w:szCs w:val="20"/>
          <w:lang w:val="es-ES_tradnl"/>
        </w:rPr>
        <w:t>particular y se</w:t>
      </w:r>
      <w:r w:rsidRPr="004941C4">
        <w:rPr>
          <w:rFonts w:ascii="Arial" w:hAnsi="Arial" w:cs="Arial"/>
          <w:spacing w:val="24"/>
          <w:sz w:val="20"/>
          <w:szCs w:val="20"/>
          <w:lang w:val="es-ES_tradnl"/>
        </w:rPr>
        <w:t xml:space="preserve"> </w:t>
      </w:r>
      <w:r w:rsidRPr="004941C4">
        <w:rPr>
          <w:rFonts w:ascii="Arial" w:hAnsi="Arial" w:cs="Arial"/>
          <w:sz w:val="20"/>
          <w:szCs w:val="20"/>
          <w:lang w:val="es-ES_tradnl"/>
        </w:rPr>
        <w:t>responsabilizará de que cumpla con sus rotaciones, de la e</w:t>
      </w:r>
      <w:r w:rsidRPr="004941C4">
        <w:rPr>
          <w:rFonts w:ascii="Arial" w:hAnsi="Arial" w:cs="Arial"/>
          <w:spacing w:val="-2"/>
          <w:sz w:val="20"/>
          <w:szCs w:val="20"/>
          <w:lang w:val="es-ES_tradnl"/>
        </w:rPr>
        <w:t>v</w:t>
      </w:r>
      <w:r w:rsidRPr="004941C4">
        <w:rPr>
          <w:rFonts w:ascii="Arial" w:hAnsi="Arial" w:cs="Arial"/>
          <w:sz w:val="20"/>
          <w:szCs w:val="20"/>
          <w:lang w:val="es-ES_tradnl"/>
        </w:rPr>
        <w:t>aluación for</w:t>
      </w:r>
      <w:r w:rsidRPr="004941C4">
        <w:rPr>
          <w:rFonts w:ascii="Arial" w:hAnsi="Arial" w:cs="Arial"/>
          <w:spacing w:val="-2"/>
          <w:sz w:val="20"/>
          <w:szCs w:val="20"/>
          <w:lang w:val="es-ES_tradnl"/>
        </w:rPr>
        <w:t>m</w:t>
      </w:r>
      <w:r w:rsidRPr="004941C4">
        <w:rPr>
          <w:rFonts w:ascii="Arial" w:hAnsi="Arial" w:cs="Arial"/>
          <w:sz w:val="20"/>
          <w:szCs w:val="20"/>
          <w:lang w:val="es-ES_tradnl"/>
        </w:rPr>
        <w:t>ativa, anual y final;</w:t>
      </w:r>
      <w:r w:rsidRPr="004941C4">
        <w:rPr>
          <w:rFonts w:ascii="Arial" w:hAnsi="Arial" w:cs="Arial"/>
          <w:spacing w:val="13"/>
          <w:sz w:val="20"/>
          <w:szCs w:val="20"/>
          <w:lang w:val="es-ES_tradnl"/>
        </w:rPr>
        <w:t xml:space="preserve"> </w:t>
      </w:r>
      <w:r w:rsidRPr="004941C4">
        <w:rPr>
          <w:rFonts w:ascii="Arial" w:hAnsi="Arial" w:cs="Arial"/>
          <w:sz w:val="20"/>
          <w:szCs w:val="20"/>
          <w:lang w:val="es-ES_tradnl"/>
        </w:rPr>
        <w:t xml:space="preserve">de que </w:t>
      </w:r>
      <w:r w:rsidRPr="004941C4">
        <w:rPr>
          <w:rFonts w:ascii="Arial" w:hAnsi="Arial" w:cs="Arial"/>
          <w:spacing w:val="-2"/>
          <w:sz w:val="20"/>
          <w:szCs w:val="20"/>
          <w:lang w:val="es-ES_tradnl"/>
        </w:rPr>
        <w:t>m</w:t>
      </w:r>
      <w:r w:rsidRPr="004941C4">
        <w:rPr>
          <w:rFonts w:ascii="Arial" w:hAnsi="Arial" w:cs="Arial"/>
          <w:sz w:val="20"/>
          <w:szCs w:val="20"/>
          <w:lang w:val="es-ES_tradnl"/>
        </w:rPr>
        <w:t>antenga actualizado su libro del resid</w:t>
      </w:r>
      <w:r w:rsidRPr="004941C4">
        <w:rPr>
          <w:rFonts w:ascii="Arial" w:hAnsi="Arial" w:cs="Arial"/>
          <w:spacing w:val="1"/>
          <w:sz w:val="20"/>
          <w:szCs w:val="20"/>
          <w:lang w:val="es-ES_tradnl"/>
        </w:rPr>
        <w:t>e</w:t>
      </w:r>
      <w:r w:rsidRPr="004941C4">
        <w:rPr>
          <w:rFonts w:ascii="Arial" w:hAnsi="Arial" w:cs="Arial"/>
          <w:spacing w:val="-1"/>
          <w:sz w:val="20"/>
          <w:szCs w:val="20"/>
          <w:lang w:val="es-ES_tradnl"/>
        </w:rPr>
        <w:t>n</w:t>
      </w:r>
      <w:r w:rsidRPr="004941C4">
        <w:rPr>
          <w:rFonts w:ascii="Arial" w:hAnsi="Arial" w:cs="Arial"/>
          <w:spacing w:val="1"/>
          <w:sz w:val="20"/>
          <w:szCs w:val="20"/>
          <w:lang w:val="es-ES_tradnl"/>
        </w:rPr>
        <w:t>t</w:t>
      </w:r>
      <w:r w:rsidRPr="004941C4">
        <w:rPr>
          <w:rFonts w:ascii="Arial" w:hAnsi="Arial" w:cs="Arial"/>
          <w:spacing w:val="-1"/>
          <w:sz w:val="20"/>
          <w:szCs w:val="20"/>
          <w:lang w:val="es-ES_tradnl"/>
        </w:rPr>
        <w:t>e</w:t>
      </w:r>
      <w:r w:rsidRPr="004941C4">
        <w:rPr>
          <w:rFonts w:ascii="Arial" w:hAnsi="Arial" w:cs="Arial"/>
          <w:sz w:val="20"/>
          <w:szCs w:val="20"/>
          <w:lang w:val="es-ES_tradnl"/>
        </w:rPr>
        <w:t xml:space="preserve">, realizando </w:t>
      </w:r>
      <w:r w:rsidRPr="004941C4">
        <w:rPr>
          <w:rFonts w:ascii="Arial" w:hAnsi="Arial" w:cs="Arial"/>
          <w:spacing w:val="-1"/>
          <w:sz w:val="20"/>
          <w:szCs w:val="20"/>
          <w:lang w:val="es-ES_tradnl"/>
        </w:rPr>
        <w:t>c</w:t>
      </w:r>
      <w:r w:rsidRPr="004941C4">
        <w:rPr>
          <w:rFonts w:ascii="Arial" w:hAnsi="Arial" w:cs="Arial"/>
          <w:spacing w:val="1"/>
          <w:sz w:val="20"/>
          <w:szCs w:val="20"/>
          <w:lang w:val="es-ES_tradnl"/>
        </w:rPr>
        <w:t>o</w:t>
      </w:r>
      <w:r w:rsidRPr="004941C4">
        <w:rPr>
          <w:rFonts w:ascii="Arial" w:hAnsi="Arial" w:cs="Arial"/>
          <w:spacing w:val="-1"/>
          <w:sz w:val="20"/>
          <w:szCs w:val="20"/>
          <w:lang w:val="es-ES_tradnl"/>
        </w:rPr>
        <w:t>m</w:t>
      </w:r>
      <w:r w:rsidRPr="004941C4">
        <w:rPr>
          <w:rFonts w:ascii="Arial" w:hAnsi="Arial" w:cs="Arial"/>
          <w:sz w:val="20"/>
          <w:szCs w:val="20"/>
          <w:lang w:val="es-ES_tradnl"/>
        </w:rPr>
        <w:t xml:space="preserve">o </w:t>
      </w:r>
      <w:r w:rsidRPr="004941C4">
        <w:rPr>
          <w:rFonts w:ascii="Arial" w:hAnsi="Arial" w:cs="Arial"/>
          <w:spacing w:val="-1"/>
          <w:sz w:val="20"/>
          <w:szCs w:val="20"/>
          <w:lang w:val="es-ES_tradnl"/>
        </w:rPr>
        <w:t>m</w:t>
      </w:r>
      <w:r w:rsidRPr="004941C4">
        <w:rPr>
          <w:rFonts w:ascii="Arial" w:hAnsi="Arial" w:cs="Arial"/>
          <w:spacing w:val="1"/>
          <w:sz w:val="20"/>
          <w:szCs w:val="20"/>
          <w:lang w:val="es-ES_tradnl"/>
        </w:rPr>
        <w:t>í</w:t>
      </w:r>
      <w:r w:rsidRPr="004941C4">
        <w:rPr>
          <w:rFonts w:ascii="Arial" w:hAnsi="Arial" w:cs="Arial"/>
          <w:spacing w:val="-1"/>
          <w:sz w:val="20"/>
          <w:szCs w:val="20"/>
          <w:lang w:val="es-ES_tradnl"/>
        </w:rPr>
        <w:t>n</w:t>
      </w:r>
      <w:r w:rsidRPr="004941C4">
        <w:rPr>
          <w:rFonts w:ascii="Arial" w:hAnsi="Arial" w:cs="Arial"/>
          <w:spacing w:val="1"/>
          <w:sz w:val="20"/>
          <w:szCs w:val="20"/>
          <w:lang w:val="es-ES_tradnl"/>
        </w:rPr>
        <w:t>i</w:t>
      </w:r>
      <w:r w:rsidRPr="004941C4">
        <w:rPr>
          <w:rFonts w:ascii="Arial" w:hAnsi="Arial" w:cs="Arial"/>
          <w:spacing w:val="-1"/>
          <w:sz w:val="20"/>
          <w:szCs w:val="20"/>
          <w:lang w:val="es-ES_tradnl"/>
        </w:rPr>
        <w:t>m</w:t>
      </w:r>
      <w:r w:rsidRPr="004941C4">
        <w:rPr>
          <w:rFonts w:ascii="Arial" w:hAnsi="Arial" w:cs="Arial"/>
          <w:sz w:val="20"/>
          <w:szCs w:val="20"/>
          <w:lang w:val="es-ES_tradnl"/>
        </w:rPr>
        <w:t xml:space="preserve">o </w:t>
      </w:r>
      <w:r w:rsidRPr="004941C4">
        <w:rPr>
          <w:rFonts w:ascii="Arial" w:hAnsi="Arial" w:cs="Arial"/>
          <w:spacing w:val="1"/>
          <w:sz w:val="20"/>
          <w:szCs w:val="20"/>
          <w:lang w:val="es-ES_tradnl"/>
        </w:rPr>
        <w:t>l</w:t>
      </w:r>
      <w:r w:rsidRPr="004941C4">
        <w:rPr>
          <w:rFonts w:ascii="Arial" w:hAnsi="Arial" w:cs="Arial"/>
          <w:sz w:val="20"/>
          <w:szCs w:val="20"/>
          <w:lang w:val="es-ES_tradnl"/>
        </w:rPr>
        <w:t xml:space="preserve">as </w:t>
      </w:r>
      <w:r w:rsidRPr="004941C4">
        <w:rPr>
          <w:rFonts w:ascii="Arial" w:hAnsi="Arial" w:cs="Arial"/>
          <w:spacing w:val="-1"/>
          <w:sz w:val="20"/>
          <w:szCs w:val="20"/>
          <w:lang w:val="es-ES_tradnl"/>
        </w:rPr>
        <w:t>cuat</w:t>
      </w:r>
      <w:r w:rsidRPr="004941C4">
        <w:rPr>
          <w:rFonts w:ascii="Arial" w:hAnsi="Arial" w:cs="Arial"/>
          <w:spacing w:val="2"/>
          <w:sz w:val="20"/>
          <w:szCs w:val="20"/>
          <w:lang w:val="es-ES_tradnl"/>
        </w:rPr>
        <w:t>r</w:t>
      </w:r>
      <w:r w:rsidRPr="004941C4">
        <w:rPr>
          <w:rFonts w:ascii="Arial" w:hAnsi="Arial" w:cs="Arial"/>
          <w:sz w:val="20"/>
          <w:szCs w:val="20"/>
          <w:lang w:val="es-ES_tradnl"/>
        </w:rPr>
        <w:t>o entre</w:t>
      </w:r>
      <w:r w:rsidRPr="004941C4">
        <w:rPr>
          <w:rFonts w:ascii="Arial" w:hAnsi="Arial" w:cs="Arial"/>
          <w:spacing w:val="-1"/>
          <w:sz w:val="20"/>
          <w:szCs w:val="20"/>
          <w:lang w:val="es-ES_tradnl"/>
        </w:rPr>
        <w:t>v</w:t>
      </w:r>
      <w:r w:rsidRPr="004941C4">
        <w:rPr>
          <w:rFonts w:ascii="Arial" w:hAnsi="Arial" w:cs="Arial"/>
          <w:sz w:val="20"/>
          <w:szCs w:val="20"/>
          <w:lang w:val="es-ES_tradnl"/>
        </w:rPr>
        <w:t xml:space="preserve">istas </w:t>
      </w:r>
      <w:r w:rsidRPr="004941C4">
        <w:rPr>
          <w:rFonts w:ascii="Arial" w:hAnsi="Arial" w:cs="Arial"/>
          <w:spacing w:val="-1"/>
          <w:sz w:val="20"/>
          <w:szCs w:val="20"/>
          <w:lang w:val="es-ES_tradnl"/>
        </w:rPr>
        <w:t>e</w:t>
      </w:r>
      <w:r w:rsidRPr="004941C4">
        <w:rPr>
          <w:rFonts w:ascii="Arial" w:hAnsi="Arial" w:cs="Arial"/>
          <w:sz w:val="20"/>
          <w:szCs w:val="20"/>
          <w:lang w:val="es-ES_tradnl"/>
        </w:rPr>
        <w:t>stru</w:t>
      </w:r>
      <w:r w:rsidRPr="004941C4">
        <w:rPr>
          <w:rFonts w:ascii="Arial" w:hAnsi="Arial" w:cs="Arial"/>
          <w:spacing w:val="-1"/>
          <w:sz w:val="20"/>
          <w:szCs w:val="20"/>
          <w:lang w:val="es-ES_tradnl"/>
        </w:rPr>
        <w:t>c</w:t>
      </w:r>
      <w:r w:rsidRPr="004941C4">
        <w:rPr>
          <w:rFonts w:ascii="Arial" w:hAnsi="Arial" w:cs="Arial"/>
          <w:sz w:val="20"/>
          <w:szCs w:val="20"/>
          <w:lang w:val="es-ES_tradnl"/>
        </w:rPr>
        <w:t>tura</w:t>
      </w:r>
      <w:r w:rsidRPr="004941C4">
        <w:rPr>
          <w:rFonts w:ascii="Arial" w:hAnsi="Arial" w:cs="Arial"/>
          <w:spacing w:val="-1"/>
          <w:sz w:val="20"/>
          <w:szCs w:val="20"/>
          <w:lang w:val="es-ES_tradnl"/>
        </w:rPr>
        <w:t>d</w:t>
      </w:r>
      <w:r w:rsidRPr="004941C4">
        <w:rPr>
          <w:rFonts w:ascii="Arial" w:hAnsi="Arial" w:cs="Arial"/>
          <w:sz w:val="20"/>
          <w:szCs w:val="20"/>
          <w:lang w:val="es-ES_tradnl"/>
        </w:rPr>
        <w:t>as,</w:t>
      </w:r>
      <w:r w:rsidRPr="004941C4">
        <w:rPr>
          <w:rFonts w:ascii="Arial" w:hAnsi="Arial" w:cs="Arial"/>
          <w:spacing w:val="-1"/>
          <w:sz w:val="20"/>
          <w:szCs w:val="20"/>
          <w:lang w:val="es-ES_tradnl"/>
        </w:rPr>
        <w:t xml:space="preserve"> </w:t>
      </w:r>
      <w:r w:rsidRPr="004941C4">
        <w:rPr>
          <w:rFonts w:ascii="Arial" w:hAnsi="Arial" w:cs="Arial"/>
          <w:sz w:val="20"/>
          <w:szCs w:val="20"/>
          <w:lang w:val="es-ES_tradnl"/>
        </w:rPr>
        <w:t>etc.</w:t>
      </w:r>
    </w:p>
    <w:p w:rsidR="0030311A" w:rsidRPr="004941C4" w:rsidRDefault="0030311A" w:rsidP="0030311A">
      <w:pPr>
        <w:adjustRightInd w:val="0"/>
        <w:spacing w:before="100" w:beforeAutospacing="1" w:after="100" w:afterAutospacing="1" w:line="360" w:lineRule="auto"/>
        <w:ind w:right="13" w:firstLine="709"/>
        <w:jc w:val="both"/>
        <w:rPr>
          <w:rFonts w:ascii="Arial" w:hAnsi="Arial" w:cs="Arial"/>
          <w:sz w:val="20"/>
          <w:szCs w:val="20"/>
          <w:lang w:val="es-ES_tradnl"/>
        </w:rPr>
      </w:pPr>
      <w:r w:rsidRPr="004941C4">
        <w:rPr>
          <w:rFonts w:ascii="Arial" w:hAnsi="Arial" w:cs="Arial"/>
          <w:sz w:val="20"/>
          <w:szCs w:val="20"/>
          <w:lang w:val="es-ES_tradnl"/>
        </w:rPr>
        <w:t>Los</w:t>
      </w:r>
      <w:r w:rsidRPr="004941C4">
        <w:rPr>
          <w:rFonts w:ascii="Arial" w:hAnsi="Arial" w:cs="Arial"/>
          <w:spacing w:val="28"/>
          <w:sz w:val="20"/>
          <w:szCs w:val="20"/>
          <w:lang w:val="es-ES_tradnl"/>
        </w:rPr>
        <w:t xml:space="preserve"> </w:t>
      </w:r>
      <w:r w:rsidRPr="004941C4">
        <w:rPr>
          <w:rFonts w:ascii="Arial" w:hAnsi="Arial" w:cs="Arial"/>
          <w:sz w:val="20"/>
          <w:szCs w:val="20"/>
          <w:lang w:val="es-ES_tradnl"/>
        </w:rPr>
        <w:t>tuto</w:t>
      </w:r>
      <w:r w:rsidRPr="004941C4">
        <w:rPr>
          <w:rFonts w:ascii="Arial" w:hAnsi="Arial" w:cs="Arial"/>
          <w:spacing w:val="-1"/>
          <w:sz w:val="20"/>
          <w:szCs w:val="20"/>
          <w:lang w:val="es-ES_tradnl"/>
        </w:rPr>
        <w:t>r</w:t>
      </w:r>
      <w:r w:rsidRPr="004941C4">
        <w:rPr>
          <w:rFonts w:ascii="Arial" w:hAnsi="Arial" w:cs="Arial"/>
          <w:sz w:val="20"/>
          <w:szCs w:val="20"/>
          <w:lang w:val="es-ES_tradnl"/>
        </w:rPr>
        <w:t>es/as</w:t>
      </w:r>
      <w:r w:rsidRPr="004941C4">
        <w:rPr>
          <w:rFonts w:ascii="Arial" w:hAnsi="Arial" w:cs="Arial"/>
          <w:spacing w:val="28"/>
          <w:sz w:val="20"/>
          <w:szCs w:val="20"/>
          <w:lang w:val="es-ES_tradnl"/>
        </w:rPr>
        <w:t xml:space="preserve"> </w:t>
      </w:r>
      <w:r w:rsidRPr="004941C4">
        <w:rPr>
          <w:rFonts w:ascii="Arial" w:hAnsi="Arial" w:cs="Arial"/>
          <w:sz w:val="20"/>
          <w:szCs w:val="20"/>
          <w:lang w:val="es-ES_tradnl"/>
        </w:rPr>
        <w:t xml:space="preserve">de </w:t>
      </w:r>
      <w:r w:rsidR="002E0921">
        <w:rPr>
          <w:rFonts w:ascii="Arial" w:hAnsi="Arial" w:cs="Arial"/>
          <w:sz w:val="20"/>
          <w:szCs w:val="20"/>
          <w:lang w:val="es-ES_tradnl"/>
        </w:rPr>
        <w:t>Hematología y Hemoterapia</w:t>
      </w:r>
      <w:r w:rsidRPr="004941C4">
        <w:rPr>
          <w:rFonts w:ascii="Arial" w:hAnsi="Arial" w:cs="Arial"/>
          <w:color w:val="FF0000"/>
          <w:spacing w:val="27"/>
          <w:sz w:val="20"/>
          <w:szCs w:val="20"/>
          <w:lang w:val="es-ES_tradnl"/>
        </w:rPr>
        <w:t xml:space="preserve"> </w:t>
      </w:r>
      <w:r w:rsidRPr="004941C4">
        <w:rPr>
          <w:rFonts w:ascii="Arial" w:hAnsi="Arial" w:cs="Arial"/>
          <w:sz w:val="20"/>
          <w:szCs w:val="20"/>
          <w:lang w:val="es-ES_tradnl"/>
        </w:rPr>
        <w:t>son</w:t>
      </w:r>
      <w:r w:rsidRPr="004941C4">
        <w:rPr>
          <w:rFonts w:ascii="Arial" w:hAnsi="Arial" w:cs="Arial"/>
          <w:spacing w:val="27"/>
          <w:sz w:val="20"/>
          <w:szCs w:val="20"/>
          <w:lang w:val="es-ES_tradnl"/>
        </w:rPr>
        <w:t xml:space="preserve"> </w:t>
      </w:r>
      <w:r w:rsidRPr="004941C4">
        <w:rPr>
          <w:rFonts w:ascii="Arial" w:hAnsi="Arial" w:cs="Arial"/>
          <w:sz w:val="20"/>
          <w:szCs w:val="20"/>
          <w:lang w:val="es-ES_tradnl"/>
        </w:rPr>
        <w:t>los siguientes:</w:t>
      </w:r>
    </w:p>
    <w:p w:rsidR="0030311A" w:rsidRPr="002E0921" w:rsidRDefault="002E0921" w:rsidP="0030311A">
      <w:pPr>
        <w:pStyle w:val="Prrafodelista"/>
        <w:numPr>
          <w:ilvl w:val="0"/>
          <w:numId w:val="36"/>
        </w:numPr>
        <w:spacing w:before="100" w:beforeAutospacing="1" w:after="100" w:afterAutospacing="1"/>
        <w:contextualSpacing/>
        <w:rPr>
          <w:rFonts w:ascii="Arial" w:hAnsi="Arial" w:cs="Arial"/>
          <w:lang w:val="es-ES_tradnl"/>
        </w:rPr>
      </w:pPr>
      <w:r w:rsidRPr="002E0921">
        <w:rPr>
          <w:rFonts w:ascii="Arial" w:hAnsi="Arial" w:cs="Arial"/>
          <w:lang w:val="es-ES_tradnl"/>
        </w:rPr>
        <w:t>Miguela Blanquer Blanquer</w:t>
      </w:r>
    </w:p>
    <w:p w:rsidR="002E0921" w:rsidRPr="002E0921" w:rsidRDefault="002E0921" w:rsidP="0030311A">
      <w:pPr>
        <w:pStyle w:val="Prrafodelista"/>
        <w:numPr>
          <w:ilvl w:val="0"/>
          <w:numId w:val="36"/>
        </w:numPr>
        <w:spacing w:before="100" w:beforeAutospacing="1" w:after="100" w:afterAutospacing="1"/>
        <w:contextualSpacing/>
        <w:rPr>
          <w:rFonts w:ascii="Arial" w:hAnsi="Arial" w:cs="Arial"/>
          <w:lang w:val="es-ES_tradnl"/>
        </w:rPr>
      </w:pPr>
      <w:r w:rsidRPr="002E0921">
        <w:rPr>
          <w:rFonts w:ascii="Arial" w:hAnsi="Arial" w:cs="Arial"/>
          <w:lang w:val="es-ES_tradnl"/>
        </w:rPr>
        <w:t>Valentín Cabañas Perianes</w:t>
      </w:r>
    </w:p>
    <w:p w:rsidR="0030311A" w:rsidRPr="004941C4" w:rsidRDefault="0030311A" w:rsidP="0030311A">
      <w:pPr>
        <w:pStyle w:val="Ttulo3"/>
        <w:rPr>
          <w:rFonts w:ascii="Arial" w:hAnsi="Arial" w:cs="Arial"/>
          <w:szCs w:val="20"/>
        </w:rPr>
      </w:pPr>
      <w:bookmarkStart w:id="18" w:name="_Toc16160628"/>
      <w:r w:rsidRPr="004941C4">
        <w:rPr>
          <w:rFonts w:ascii="Arial" w:hAnsi="Arial" w:cs="Arial"/>
          <w:szCs w:val="20"/>
        </w:rPr>
        <w:t>4.2.3. Colaboradores Docentes (roles y responsabilidades).</w:t>
      </w:r>
      <w:bookmarkEnd w:id="18"/>
    </w:p>
    <w:p w:rsidR="0030311A" w:rsidRPr="004941C4" w:rsidRDefault="0030311A" w:rsidP="0030311A">
      <w:pPr>
        <w:autoSpaceDE w:val="0"/>
        <w:autoSpaceDN w:val="0"/>
        <w:adjustRightInd w:val="0"/>
        <w:spacing w:before="100" w:beforeAutospacing="1" w:after="100" w:afterAutospacing="1" w:line="360" w:lineRule="auto"/>
        <w:ind w:firstLine="709"/>
        <w:jc w:val="both"/>
        <w:rPr>
          <w:rFonts w:ascii="Arial" w:hAnsi="Arial" w:cs="Arial"/>
          <w:sz w:val="20"/>
          <w:szCs w:val="20"/>
          <w:lang w:eastAsia="es-ES_tradnl"/>
        </w:rPr>
      </w:pPr>
      <w:r w:rsidRPr="004941C4">
        <w:rPr>
          <w:rFonts w:ascii="Arial" w:hAnsi="Arial" w:cs="Arial"/>
          <w:sz w:val="20"/>
          <w:szCs w:val="20"/>
          <w:lang w:eastAsia="es-ES_tradnl"/>
        </w:rPr>
        <w:t>Al amparo de lo previsto en el artículo 13 del Real Decreto 183/2008, de 8 de febrero, el Colaborador docente es el profesional de las distintas unidades/dispositivos en los que los residentes realizan rotaciones o bien el profesional del ámbito sanitario, con el que los residentes desarrollan actividades de reconocido valor docente de entre las incluidas en la guía o itinerario formativo tipo del centro o unidad.</w:t>
      </w:r>
    </w:p>
    <w:p w:rsidR="0030311A" w:rsidRPr="004941C4" w:rsidRDefault="0030311A" w:rsidP="0030311A">
      <w:pPr>
        <w:autoSpaceDE w:val="0"/>
        <w:autoSpaceDN w:val="0"/>
        <w:adjustRightInd w:val="0"/>
        <w:spacing w:before="100" w:beforeAutospacing="1" w:after="100" w:afterAutospacing="1" w:line="360" w:lineRule="auto"/>
        <w:ind w:firstLine="709"/>
        <w:jc w:val="both"/>
        <w:rPr>
          <w:rFonts w:ascii="Arial" w:hAnsi="Arial" w:cs="Arial"/>
          <w:b/>
          <w:bCs/>
          <w:sz w:val="20"/>
          <w:szCs w:val="20"/>
          <w:lang w:eastAsia="es-ES_tradnl"/>
        </w:rPr>
      </w:pPr>
      <w:r w:rsidRPr="004941C4">
        <w:rPr>
          <w:rFonts w:ascii="Arial" w:hAnsi="Arial" w:cs="Arial"/>
          <w:b/>
          <w:bCs/>
          <w:sz w:val="20"/>
          <w:szCs w:val="20"/>
          <w:lang w:eastAsia="es-ES_tradnl"/>
        </w:rPr>
        <w:t>Colaborador Docente Organizativo</w:t>
      </w:r>
    </w:p>
    <w:p w:rsidR="0030311A" w:rsidRPr="004941C4" w:rsidRDefault="0030311A" w:rsidP="0030311A">
      <w:pPr>
        <w:autoSpaceDE w:val="0"/>
        <w:autoSpaceDN w:val="0"/>
        <w:adjustRightInd w:val="0"/>
        <w:spacing w:before="100" w:beforeAutospacing="1" w:after="100" w:afterAutospacing="1" w:line="360" w:lineRule="auto"/>
        <w:ind w:firstLine="709"/>
        <w:jc w:val="both"/>
        <w:rPr>
          <w:rFonts w:ascii="Arial" w:hAnsi="Arial" w:cs="Arial"/>
          <w:sz w:val="20"/>
          <w:szCs w:val="20"/>
          <w:lang w:val="es-ES_tradnl"/>
        </w:rPr>
      </w:pPr>
      <w:r w:rsidRPr="004941C4">
        <w:rPr>
          <w:rFonts w:ascii="Arial" w:hAnsi="Arial" w:cs="Arial"/>
          <w:sz w:val="20"/>
          <w:szCs w:val="20"/>
          <w:lang w:eastAsia="es-ES_tradnl"/>
        </w:rPr>
        <w:t xml:space="preserve">El Colaborador docente organizativo es el profesional sanitario cuya principal misión es colaborar activamente en la organización de determinadas tareas docentes en una unidad/servicio como apoyo al tutor/es de residentes, tales como: establecer y coordinar las estancias formativas de residentes externos al servicio/unidad (residentes de otras </w:t>
      </w:r>
      <w:r w:rsidRPr="004941C4">
        <w:rPr>
          <w:rFonts w:ascii="Arial" w:hAnsi="Arial" w:cs="Arial"/>
          <w:sz w:val="20"/>
          <w:szCs w:val="20"/>
          <w:lang w:eastAsia="es-ES_tradnl"/>
        </w:rPr>
        <w:lastRenderedPageBreak/>
        <w:t>especialidades, o de la misma especialidad pero que provengan de otros centros), así como en los casos en los que la comisión de docencia lo crea oportuno o lo establezca la Comisión Nacional de la Especialidad.</w:t>
      </w:r>
    </w:p>
    <w:p w:rsidR="0030311A" w:rsidRPr="004941C4" w:rsidRDefault="0030311A" w:rsidP="0030311A">
      <w:pPr>
        <w:autoSpaceDE w:val="0"/>
        <w:autoSpaceDN w:val="0"/>
        <w:adjustRightInd w:val="0"/>
        <w:spacing w:before="100" w:beforeAutospacing="1" w:after="100" w:afterAutospacing="1" w:line="360" w:lineRule="auto"/>
        <w:ind w:firstLine="709"/>
        <w:jc w:val="both"/>
        <w:rPr>
          <w:rFonts w:ascii="Arial" w:hAnsi="Arial" w:cs="Arial"/>
          <w:b/>
          <w:bCs/>
          <w:sz w:val="20"/>
          <w:szCs w:val="20"/>
          <w:lang w:eastAsia="es-ES_tradnl"/>
        </w:rPr>
      </w:pPr>
      <w:r w:rsidRPr="004941C4">
        <w:rPr>
          <w:rFonts w:ascii="Arial" w:hAnsi="Arial" w:cs="Arial"/>
          <w:b/>
          <w:bCs/>
          <w:sz w:val="20"/>
          <w:szCs w:val="20"/>
          <w:lang w:eastAsia="es-ES_tradnl"/>
        </w:rPr>
        <w:t>Colaborador Docente Clínico</w:t>
      </w:r>
    </w:p>
    <w:p w:rsidR="0030311A" w:rsidRPr="004941C4" w:rsidRDefault="0030311A" w:rsidP="0030311A">
      <w:pPr>
        <w:autoSpaceDE w:val="0"/>
        <w:autoSpaceDN w:val="0"/>
        <w:adjustRightInd w:val="0"/>
        <w:spacing w:before="100" w:beforeAutospacing="1" w:after="100" w:afterAutospacing="1" w:line="360" w:lineRule="auto"/>
        <w:ind w:firstLine="709"/>
        <w:jc w:val="both"/>
        <w:rPr>
          <w:rFonts w:ascii="Arial" w:hAnsi="Arial" w:cs="Arial"/>
          <w:sz w:val="20"/>
          <w:szCs w:val="20"/>
          <w:lang w:eastAsia="es-ES_tradnl"/>
        </w:rPr>
      </w:pPr>
      <w:r w:rsidRPr="004941C4">
        <w:rPr>
          <w:rFonts w:ascii="Arial" w:hAnsi="Arial" w:cs="Arial"/>
          <w:sz w:val="20"/>
          <w:szCs w:val="20"/>
          <w:lang w:eastAsia="es-ES_tradnl"/>
        </w:rPr>
        <w:t>El Colaborador docente clínico es el profesional del ámbito sanitario, preferentemente especialista, cuya principal misión es colaborar directa y activamente en el proceso de enseñanza-aprendizaje del residente durante su rotación clínica. Para ello, supervisa, controla y registra las actividades asistenciales y formativas que los residentes realizan en su unidad/dispositivo durante las rotaciones.</w:t>
      </w:r>
    </w:p>
    <w:p w:rsidR="0030311A" w:rsidRPr="004941C4" w:rsidRDefault="0030311A" w:rsidP="0030311A">
      <w:pPr>
        <w:autoSpaceDE w:val="0"/>
        <w:autoSpaceDN w:val="0"/>
        <w:adjustRightInd w:val="0"/>
        <w:spacing w:before="100" w:beforeAutospacing="1" w:after="100" w:afterAutospacing="1" w:line="360" w:lineRule="auto"/>
        <w:ind w:firstLine="709"/>
        <w:jc w:val="both"/>
        <w:rPr>
          <w:rFonts w:ascii="Arial" w:hAnsi="Arial" w:cs="Arial"/>
          <w:sz w:val="20"/>
          <w:szCs w:val="20"/>
          <w:lang w:val="es-ES_tradnl"/>
        </w:rPr>
      </w:pPr>
      <w:r w:rsidRPr="004941C4">
        <w:rPr>
          <w:rFonts w:ascii="Arial" w:hAnsi="Arial" w:cs="Arial"/>
          <w:sz w:val="20"/>
          <w:szCs w:val="20"/>
          <w:lang w:eastAsia="es-ES_tradnl"/>
        </w:rPr>
        <w:t>Estos profesionales apoyarán al tutor del residente en las labores de tutoría que éste tiene asignadas y serán responsables de la evaluación individual de la rotación del residente al finalizar ésta.</w:t>
      </w:r>
    </w:p>
    <w:p w:rsidR="0030311A" w:rsidRPr="004941C4" w:rsidRDefault="0030311A" w:rsidP="0030311A">
      <w:pPr>
        <w:pStyle w:val="Ttulo3"/>
        <w:rPr>
          <w:rFonts w:ascii="Arial" w:hAnsi="Arial" w:cs="Arial"/>
        </w:rPr>
      </w:pPr>
      <w:bookmarkStart w:id="19" w:name="_Toc16160629"/>
      <w:r w:rsidRPr="004941C4">
        <w:rPr>
          <w:rFonts w:ascii="Arial" w:hAnsi="Arial" w:cs="Arial"/>
        </w:rPr>
        <w:t>4.2.4. Relación con otras Unidades Docentes/Dispositivos.</w:t>
      </w:r>
      <w:bookmarkEnd w:id="19"/>
    </w:p>
    <w:p w:rsidR="00173C23" w:rsidRPr="001279AB" w:rsidRDefault="00173C23" w:rsidP="00173C23">
      <w:pPr>
        <w:pStyle w:val="Cuerpo"/>
        <w:numPr>
          <w:ilvl w:val="0"/>
          <w:numId w:val="41"/>
        </w:numPr>
        <w:spacing w:before="100" w:beforeAutospacing="1" w:after="100" w:afterAutospacing="1" w:line="360" w:lineRule="auto"/>
        <w:jc w:val="both"/>
        <w:rPr>
          <w:rFonts w:ascii="Arial" w:hAnsi="Arial" w:cs="Arial"/>
          <w:color w:val="auto"/>
          <w:sz w:val="20"/>
          <w:szCs w:val="22"/>
        </w:rPr>
      </w:pPr>
      <w:bookmarkStart w:id="20" w:name="_Toc16160630"/>
      <w:r w:rsidRPr="001279AB">
        <w:rPr>
          <w:rFonts w:ascii="Arial" w:hAnsi="Arial" w:cs="Arial"/>
          <w:color w:val="auto"/>
          <w:sz w:val="20"/>
          <w:szCs w:val="22"/>
        </w:rPr>
        <w:t>Servicio de Análisis clínicos.</w:t>
      </w:r>
    </w:p>
    <w:p w:rsidR="00173C23" w:rsidRPr="001279AB" w:rsidRDefault="00173C23" w:rsidP="00173C23">
      <w:pPr>
        <w:pStyle w:val="Cuerpo"/>
        <w:numPr>
          <w:ilvl w:val="0"/>
          <w:numId w:val="41"/>
        </w:numPr>
        <w:spacing w:before="100" w:beforeAutospacing="1" w:after="100" w:afterAutospacing="1" w:line="360" w:lineRule="auto"/>
        <w:jc w:val="both"/>
        <w:rPr>
          <w:rFonts w:ascii="Arial" w:hAnsi="Arial" w:cs="Arial"/>
          <w:color w:val="auto"/>
          <w:sz w:val="20"/>
          <w:szCs w:val="22"/>
        </w:rPr>
      </w:pPr>
      <w:r w:rsidRPr="001279AB">
        <w:rPr>
          <w:rFonts w:ascii="Arial" w:hAnsi="Arial" w:cs="Arial"/>
          <w:color w:val="auto"/>
          <w:sz w:val="20"/>
          <w:szCs w:val="22"/>
        </w:rPr>
        <w:t>Servicio de Inmunología.</w:t>
      </w:r>
    </w:p>
    <w:p w:rsidR="00173C23" w:rsidRPr="001279AB" w:rsidRDefault="00173C23" w:rsidP="00173C23">
      <w:pPr>
        <w:pStyle w:val="Cuerpo"/>
        <w:numPr>
          <w:ilvl w:val="0"/>
          <w:numId w:val="41"/>
        </w:numPr>
        <w:spacing w:before="100" w:beforeAutospacing="1" w:after="100" w:afterAutospacing="1" w:line="360" w:lineRule="auto"/>
        <w:jc w:val="both"/>
        <w:rPr>
          <w:rFonts w:ascii="Arial" w:hAnsi="Arial" w:cs="Arial"/>
          <w:color w:val="auto"/>
          <w:sz w:val="20"/>
          <w:szCs w:val="22"/>
        </w:rPr>
      </w:pPr>
      <w:r w:rsidRPr="001279AB">
        <w:rPr>
          <w:rFonts w:ascii="Arial" w:hAnsi="Arial" w:cs="Arial"/>
          <w:color w:val="auto"/>
          <w:sz w:val="20"/>
          <w:szCs w:val="22"/>
        </w:rPr>
        <w:t>Servicio de Oncología Médica.</w:t>
      </w:r>
    </w:p>
    <w:p w:rsidR="0030311A" w:rsidRPr="001279AB" w:rsidRDefault="00173C23" w:rsidP="001279AB">
      <w:pPr>
        <w:pStyle w:val="Cuerpo"/>
        <w:numPr>
          <w:ilvl w:val="0"/>
          <w:numId w:val="41"/>
        </w:numPr>
        <w:spacing w:before="100" w:beforeAutospacing="1" w:after="100" w:afterAutospacing="1" w:line="360" w:lineRule="auto"/>
        <w:jc w:val="both"/>
        <w:rPr>
          <w:rFonts w:ascii="Arial" w:hAnsi="Arial" w:cs="Arial"/>
          <w:color w:val="auto"/>
          <w:sz w:val="20"/>
          <w:szCs w:val="22"/>
        </w:rPr>
      </w:pPr>
      <w:r w:rsidRPr="001279AB">
        <w:rPr>
          <w:rFonts w:ascii="Arial" w:hAnsi="Arial" w:cs="Arial"/>
          <w:color w:val="auto"/>
          <w:sz w:val="20"/>
          <w:szCs w:val="22"/>
        </w:rPr>
        <w:t>Servicio de Medicina Interna.</w:t>
      </w:r>
      <w:bookmarkEnd w:id="20"/>
    </w:p>
    <w:p w:rsidR="00A23C05" w:rsidRPr="004941C4" w:rsidRDefault="00A23C05" w:rsidP="00A23C05">
      <w:pPr>
        <w:pStyle w:val="Ttulo1"/>
        <w:rPr>
          <w:rFonts w:ascii="Arial" w:hAnsi="Arial" w:cs="Arial"/>
        </w:rPr>
      </w:pPr>
      <w:bookmarkStart w:id="21" w:name="_Toc16160631"/>
      <w:r w:rsidRPr="004941C4">
        <w:rPr>
          <w:rFonts w:ascii="Arial" w:hAnsi="Arial" w:cs="Arial"/>
        </w:rPr>
        <w:t>5. INFORMACIÓN LOGÍSTICA</w:t>
      </w:r>
      <w:bookmarkEnd w:id="21"/>
    </w:p>
    <w:p w:rsidR="0030311A" w:rsidRPr="001279AB" w:rsidRDefault="00A23C05" w:rsidP="001279AB">
      <w:pPr>
        <w:pStyle w:val="Ttulo2"/>
        <w:spacing w:line="360" w:lineRule="auto"/>
        <w:jc w:val="both"/>
        <w:rPr>
          <w:rFonts w:ascii="Arial" w:hAnsi="Arial" w:cs="Arial"/>
          <w:i w:val="0"/>
        </w:rPr>
      </w:pPr>
      <w:bookmarkStart w:id="22" w:name="_Toc16160632"/>
      <w:r w:rsidRPr="001279AB">
        <w:rPr>
          <w:rFonts w:ascii="Arial" w:hAnsi="Arial" w:cs="Arial"/>
          <w:i w:val="0"/>
        </w:rPr>
        <w:t>5.1. Plan Acogida</w:t>
      </w:r>
      <w:bookmarkStart w:id="23" w:name="_Toc16160633"/>
      <w:bookmarkEnd w:id="22"/>
    </w:p>
    <w:p w:rsidR="0030311A" w:rsidRPr="001279AB" w:rsidRDefault="0030311A" w:rsidP="001279AB">
      <w:pPr>
        <w:pStyle w:val="Ttulo2"/>
        <w:spacing w:line="360" w:lineRule="auto"/>
        <w:jc w:val="both"/>
        <w:rPr>
          <w:rFonts w:ascii="Arial" w:hAnsi="Arial" w:cs="Arial"/>
          <w:i w:val="0"/>
        </w:rPr>
      </w:pPr>
      <w:r w:rsidRPr="001279AB">
        <w:rPr>
          <w:rFonts w:ascii="Arial" w:hAnsi="Arial" w:cs="Arial"/>
          <w:i w:val="0"/>
          <w:sz w:val="20"/>
          <w:szCs w:val="20"/>
        </w:rPr>
        <w:t>¿QUÉ HACER AL LLEGAR AL HOSPITAL?</w:t>
      </w:r>
    </w:p>
    <w:p w:rsidR="0030311A" w:rsidRPr="001279AB" w:rsidRDefault="0030311A" w:rsidP="001279AB">
      <w:pPr>
        <w:pStyle w:val="Ttulo3"/>
        <w:spacing w:line="360" w:lineRule="auto"/>
        <w:jc w:val="both"/>
        <w:rPr>
          <w:rFonts w:ascii="Arial" w:hAnsi="Arial" w:cs="Arial"/>
          <w:b w:val="0"/>
          <w:bCs w:val="0"/>
          <w:sz w:val="20"/>
          <w:szCs w:val="20"/>
        </w:rPr>
      </w:pPr>
      <w:r w:rsidRPr="001279AB">
        <w:rPr>
          <w:rFonts w:ascii="Arial" w:hAnsi="Arial" w:cs="Arial"/>
          <w:b w:val="0"/>
          <w:bCs w:val="0"/>
          <w:sz w:val="20"/>
          <w:szCs w:val="20"/>
        </w:rPr>
        <w:t>1.-TOMA DE POSESIÓN</w:t>
      </w:r>
    </w:p>
    <w:p w:rsidR="0030311A" w:rsidRPr="001279AB" w:rsidRDefault="0030311A" w:rsidP="001279AB">
      <w:pPr>
        <w:spacing w:line="360" w:lineRule="auto"/>
        <w:jc w:val="both"/>
        <w:rPr>
          <w:rFonts w:ascii="Arial" w:hAnsi="Arial" w:cs="Arial"/>
          <w:sz w:val="20"/>
          <w:szCs w:val="20"/>
        </w:rPr>
      </w:pPr>
      <w:r w:rsidRPr="001279AB">
        <w:rPr>
          <w:rFonts w:ascii="Arial" w:hAnsi="Arial" w:cs="Arial"/>
          <w:sz w:val="20"/>
          <w:szCs w:val="20"/>
        </w:rPr>
        <w:t xml:space="preserve">Lo primero es realizar la toma de posesión de tu plaza. Ésta es un trámite obligatorio sin excepción, pues de no cumplimentarse se entenderá que se renuncia a la plaza. </w:t>
      </w:r>
    </w:p>
    <w:p w:rsidR="0030311A" w:rsidRPr="001279AB" w:rsidRDefault="0030311A" w:rsidP="001279AB">
      <w:pPr>
        <w:spacing w:line="360" w:lineRule="auto"/>
        <w:jc w:val="both"/>
        <w:rPr>
          <w:rFonts w:ascii="Arial" w:hAnsi="Arial" w:cs="Arial"/>
          <w:sz w:val="20"/>
          <w:szCs w:val="20"/>
        </w:rPr>
      </w:pPr>
      <w:r w:rsidRPr="001279AB">
        <w:rPr>
          <w:rFonts w:ascii="Arial" w:hAnsi="Arial" w:cs="Arial"/>
          <w:sz w:val="20"/>
          <w:szCs w:val="20"/>
        </w:rPr>
        <w:t>En este primer contacto con el hospital se realizaran tres actos, durante la primera semana de incorporación:</w:t>
      </w:r>
    </w:p>
    <w:p w:rsidR="0030311A" w:rsidRPr="001279AB" w:rsidRDefault="0030311A" w:rsidP="001279AB">
      <w:pPr>
        <w:spacing w:line="360" w:lineRule="auto"/>
        <w:ind w:left="1418" w:hanging="698"/>
        <w:jc w:val="both"/>
        <w:rPr>
          <w:rFonts w:ascii="Arial" w:hAnsi="Arial" w:cs="Arial"/>
          <w:sz w:val="20"/>
          <w:szCs w:val="20"/>
        </w:rPr>
      </w:pPr>
      <w:r w:rsidRPr="001279AB">
        <w:rPr>
          <w:rFonts w:ascii="Arial" w:hAnsi="Arial" w:cs="Arial"/>
          <w:sz w:val="20"/>
          <w:szCs w:val="20"/>
        </w:rPr>
        <w:t>1.-Firma del Contrato de residencia que os vincula al hospital, que se realiza en el Servicio de Recusos Humanos, y para el que debéis aportar la siguiente documentación: D.N.I., Libro de Familia, Tarjeta Sanitaria, Título de licenciado o de la homologación correspondiente, Credencial de la elección de plaza, Datos bancarios y una Fotografía.</w:t>
      </w:r>
    </w:p>
    <w:p w:rsidR="0030311A" w:rsidRPr="001279AB" w:rsidRDefault="0030311A" w:rsidP="001279AB">
      <w:pPr>
        <w:spacing w:line="360" w:lineRule="auto"/>
        <w:ind w:left="1418" w:hanging="698"/>
        <w:jc w:val="both"/>
        <w:rPr>
          <w:rFonts w:ascii="Arial" w:hAnsi="Arial" w:cs="Arial"/>
          <w:sz w:val="20"/>
          <w:szCs w:val="20"/>
        </w:rPr>
      </w:pPr>
      <w:r w:rsidRPr="001279AB">
        <w:rPr>
          <w:rFonts w:ascii="Arial" w:hAnsi="Arial" w:cs="Arial"/>
          <w:sz w:val="20"/>
          <w:szCs w:val="20"/>
        </w:rPr>
        <w:lastRenderedPageBreak/>
        <w:t xml:space="preserve">2.-Registro en Docencia (Secretaría: Pabellón de Docencia y Dirección, planta - 1), donde presentarán fotocopia de la siguiente documentación: D.N.I., Credencial, Título de Licenciado o justificante, y una fotografía. </w:t>
      </w:r>
    </w:p>
    <w:p w:rsidR="0030311A" w:rsidRPr="001279AB" w:rsidRDefault="0030311A" w:rsidP="001279AB">
      <w:pPr>
        <w:spacing w:line="360" w:lineRule="auto"/>
        <w:ind w:left="1418" w:hanging="698"/>
        <w:jc w:val="both"/>
        <w:rPr>
          <w:rFonts w:ascii="Arial" w:hAnsi="Arial" w:cs="Arial"/>
          <w:sz w:val="20"/>
          <w:szCs w:val="20"/>
        </w:rPr>
      </w:pPr>
      <w:r w:rsidRPr="001279AB">
        <w:rPr>
          <w:rFonts w:ascii="Arial" w:hAnsi="Arial" w:cs="Arial"/>
          <w:sz w:val="20"/>
          <w:szCs w:val="20"/>
        </w:rPr>
        <w:t>3.-Presentación al Jefe de la Unidad Docente, quien os dará la información pertinente y procederá a la presentación del Tutor correspondiente.</w:t>
      </w:r>
    </w:p>
    <w:p w:rsidR="0030311A" w:rsidRPr="001279AB" w:rsidRDefault="0030311A" w:rsidP="001279AB">
      <w:pPr>
        <w:pStyle w:val="Ttulo3"/>
        <w:spacing w:line="360" w:lineRule="auto"/>
        <w:jc w:val="both"/>
        <w:rPr>
          <w:rFonts w:ascii="Arial" w:hAnsi="Arial" w:cs="Arial"/>
          <w:b w:val="0"/>
          <w:bCs w:val="0"/>
          <w:sz w:val="20"/>
          <w:szCs w:val="20"/>
        </w:rPr>
      </w:pPr>
      <w:r w:rsidRPr="001279AB">
        <w:rPr>
          <w:rFonts w:ascii="Arial" w:hAnsi="Arial" w:cs="Arial"/>
          <w:b w:val="0"/>
          <w:bCs w:val="0"/>
          <w:sz w:val="20"/>
          <w:szCs w:val="20"/>
        </w:rPr>
        <w:t>2.-RECONOCIMIENTO MÉDICO Y TEST DE APTITUD</w:t>
      </w:r>
    </w:p>
    <w:p w:rsidR="0030311A" w:rsidRPr="001279AB" w:rsidRDefault="0030311A" w:rsidP="001279AB">
      <w:pPr>
        <w:spacing w:line="360" w:lineRule="auto"/>
        <w:jc w:val="both"/>
        <w:rPr>
          <w:rFonts w:ascii="Arial" w:hAnsi="Arial" w:cs="Arial"/>
          <w:sz w:val="20"/>
          <w:szCs w:val="20"/>
        </w:rPr>
      </w:pPr>
      <w:r w:rsidRPr="001279AB">
        <w:rPr>
          <w:rFonts w:ascii="Arial" w:hAnsi="Arial" w:cs="Arial"/>
          <w:sz w:val="20"/>
          <w:szCs w:val="20"/>
        </w:rPr>
        <w:t xml:space="preserve">En el plazo de toma de posesión y antes de la firma del contrato, los adjudicatarios se someterán a un examen médico, para comprobar que no padecen enfermedad ni están afectados por limitación física o psíquica que sea incompatible con las actividades profesionales que el correspondiente programa formativo exija al residente. De no superar este examen, la adjudicación se entenderá sin efecto (B.O.E. nº 249 de 17 octubre de 2003). </w:t>
      </w:r>
    </w:p>
    <w:p w:rsidR="0030311A" w:rsidRPr="001279AB" w:rsidRDefault="0030311A" w:rsidP="001279AB">
      <w:pPr>
        <w:spacing w:line="360" w:lineRule="auto"/>
        <w:jc w:val="both"/>
        <w:rPr>
          <w:rFonts w:ascii="Arial" w:hAnsi="Arial" w:cs="Arial"/>
          <w:sz w:val="20"/>
          <w:szCs w:val="20"/>
        </w:rPr>
      </w:pPr>
      <w:r w:rsidRPr="001279AB">
        <w:rPr>
          <w:rFonts w:ascii="Arial" w:hAnsi="Arial" w:cs="Arial"/>
          <w:sz w:val="20"/>
          <w:szCs w:val="20"/>
        </w:rPr>
        <w:t>De darse este último supuesto, se remitirá informe que constituirá el fundamento de la resolución motivada que habrá de dictar la Dirección General de Ordenación Profesional del Ministerio de Sanidad y Consumo.</w:t>
      </w:r>
    </w:p>
    <w:p w:rsidR="0030311A" w:rsidRPr="001279AB" w:rsidRDefault="0030311A" w:rsidP="001279AB">
      <w:pPr>
        <w:spacing w:line="360" w:lineRule="auto"/>
        <w:jc w:val="both"/>
        <w:rPr>
          <w:rFonts w:ascii="Arial" w:hAnsi="Arial" w:cs="Arial"/>
          <w:sz w:val="20"/>
          <w:szCs w:val="20"/>
        </w:rPr>
      </w:pPr>
      <w:r w:rsidRPr="001279AB">
        <w:rPr>
          <w:rFonts w:ascii="Arial" w:hAnsi="Arial" w:cs="Arial"/>
          <w:sz w:val="20"/>
          <w:szCs w:val="20"/>
        </w:rPr>
        <w:t>También es obligatoria la realización un test de aptitud. De acuerdo con la Orden SCO/2907/2006, de 14 de septiembre del MINISTERIO DE SANIDAD Y CONSUMO (BOE 227 de 22/9/2006) se aprobó la convocatoria de pruebas selectivas 2006, para el acceso en el año 2007, a plazas de formación sanitaria especializada para Médicos, Farmacéuticos, Químicos, Biólogos, Bioquímicos, Psicólogos y Radiofísicos Hospitalarios. Para Enfermería Obstétrico-Ginecológica (Matrona) y Salud Mental la convocatoria está recogida en la Orden SCO/2908/2006, Apartado XXI.</w:t>
      </w:r>
    </w:p>
    <w:p w:rsidR="0030311A" w:rsidRPr="001279AB" w:rsidRDefault="0030311A" w:rsidP="001279AB">
      <w:pPr>
        <w:pStyle w:val="Ttulo3"/>
        <w:spacing w:line="360" w:lineRule="auto"/>
        <w:ind w:left="709" w:hanging="199"/>
        <w:jc w:val="both"/>
        <w:rPr>
          <w:rFonts w:ascii="Arial" w:hAnsi="Arial" w:cs="Arial"/>
          <w:b w:val="0"/>
          <w:bCs w:val="0"/>
          <w:sz w:val="20"/>
          <w:szCs w:val="20"/>
        </w:rPr>
      </w:pPr>
      <w:r w:rsidRPr="001279AB">
        <w:rPr>
          <w:rFonts w:ascii="Arial" w:hAnsi="Arial" w:cs="Arial"/>
          <w:b w:val="0"/>
          <w:bCs w:val="0"/>
          <w:sz w:val="20"/>
          <w:szCs w:val="20"/>
        </w:rPr>
        <w:t>3.-PROGRAMA DE CURSOS DE BIENVENIDA PARA NUEVOS RESIDENTES (ASISTENCIA OBLIGATORIA):</w:t>
      </w:r>
    </w:p>
    <w:p w:rsidR="0030311A" w:rsidRPr="001279AB" w:rsidRDefault="0030311A" w:rsidP="001279AB">
      <w:pPr>
        <w:pStyle w:val="Ttulo3"/>
        <w:spacing w:line="360" w:lineRule="auto"/>
        <w:ind w:firstLine="709"/>
        <w:jc w:val="both"/>
        <w:rPr>
          <w:rFonts w:ascii="Arial" w:hAnsi="Arial" w:cs="Arial"/>
          <w:b w:val="0"/>
          <w:bCs w:val="0"/>
          <w:sz w:val="20"/>
          <w:szCs w:val="20"/>
        </w:rPr>
      </w:pPr>
      <w:r w:rsidRPr="001279AB">
        <w:rPr>
          <w:rFonts w:ascii="Arial" w:hAnsi="Arial" w:cs="Arial"/>
          <w:b w:val="0"/>
          <w:bCs w:val="0"/>
          <w:sz w:val="20"/>
          <w:szCs w:val="20"/>
        </w:rPr>
        <w:t>Este programa se realiza con el objetivo de facilitar vuestro proceso de incorporación al Centro, y consta de diferentes actividades orientadas a un mejor conocimiento del contexto y personal con los que trabajaréis durante vuestra residencia, así como de algunos cursos y sesiones que consideramos imprescindibles para que podáis desempeñar vuestras primeras actividades asistenciales.</w:t>
      </w:r>
    </w:p>
    <w:p w:rsidR="0030311A" w:rsidRPr="001279AB" w:rsidRDefault="0030311A" w:rsidP="001279AB">
      <w:pPr>
        <w:spacing w:line="360" w:lineRule="auto"/>
        <w:jc w:val="both"/>
        <w:rPr>
          <w:rFonts w:ascii="Arial" w:hAnsi="Arial" w:cs="Arial"/>
          <w:sz w:val="20"/>
          <w:szCs w:val="20"/>
        </w:rPr>
      </w:pPr>
      <w:r w:rsidRPr="001279AB">
        <w:rPr>
          <w:rFonts w:ascii="Arial" w:hAnsi="Arial" w:cs="Arial"/>
          <w:sz w:val="20"/>
          <w:szCs w:val="20"/>
        </w:rPr>
        <w:t>Entre estos cursos destacan:</w:t>
      </w:r>
    </w:p>
    <w:p w:rsidR="0030311A" w:rsidRPr="001279AB" w:rsidRDefault="0030311A" w:rsidP="001279AB">
      <w:pPr>
        <w:pStyle w:val="Ttulo3"/>
        <w:numPr>
          <w:ilvl w:val="0"/>
          <w:numId w:val="4"/>
        </w:numPr>
        <w:spacing w:line="360" w:lineRule="auto"/>
        <w:jc w:val="both"/>
        <w:rPr>
          <w:rFonts w:ascii="Arial" w:hAnsi="Arial" w:cs="Arial"/>
          <w:b w:val="0"/>
          <w:bCs w:val="0"/>
          <w:sz w:val="20"/>
          <w:szCs w:val="20"/>
        </w:rPr>
      </w:pPr>
      <w:r w:rsidRPr="001279AB">
        <w:rPr>
          <w:rFonts w:ascii="Arial" w:hAnsi="Arial" w:cs="Arial"/>
          <w:b w:val="0"/>
          <w:bCs w:val="0"/>
          <w:sz w:val="20"/>
          <w:szCs w:val="20"/>
        </w:rPr>
        <w:t>SESIÓN SOBRE ORGANIZACIÓN DE LA FORMACIÓN SANITARIA ESPECIALIZADA EN EL HCUVA.</w:t>
      </w:r>
    </w:p>
    <w:p w:rsidR="0030311A" w:rsidRPr="001279AB" w:rsidRDefault="0030311A" w:rsidP="001279AB">
      <w:pPr>
        <w:spacing w:line="360" w:lineRule="auto"/>
        <w:ind w:left="720"/>
        <w:jc w:val="both"/>
        <w:rPr>
          <w:rFonts w:ascii="Arial" w:hAnsi="Arial" w:cs="Arial"/>
          <w:sz w:val="20"/>
          <w:szCs w:val="20"/>
        </w:rPr>
      </w:pPr>
      <w:r w:rsidRPr="001279AB">
        <w:rPr>
          <w:rFonts w:ascii="Arial" w:hAnsi="Arial" w:cs="Arial"/>
          <w:sz w:val="20"/>
          <w:szCs w:val="20"/>
        </w:rPr>
        <w:t xml:space="preserve">Se impartirá una charla informativa en la que os hablaremos de la normativa básica y aspectos relacionados con vuestra integración en el sistema de residencia. </w:t>
      </w:r>
    </w:p>
    <w:p w:rsidR="0030311A" w:rsidRPr="001279AB" w:rsidRDefault="0030311A" w:rsidP="001279AB">
      <w:pPr>
        <w:numPr>
          <w:ilvl w:val="0"/>
          <w:numId w:val="4"/>
        </w:numPr>
        <w:spacing w:line="360" w:lineRule="auto"/>
        <w:jc w:val="both"/>
        <w:rPr>
          <w:rFonts w:ascii="Arial" w:hAnsi="Arial" w:cs="Arial"/>
          <w:sz w:val="20"/>
          <w:szCs w:val="20"/>
        </w:rPr>
      </w:pPr>
      <w:r w:rsidRPr="001279AB">
        <w:rPr>
          <w:rFonts w:ascii="Arial" w:hAnsi="Arial" w:cs="Arial"/>
          <w:sz w:val="20"/>
          <w:szCs w:val="20"/>
        </w:rPr>
        <w:lastRenderedPageBreak/>
        <w:t>SESIÓN SOBRE ASPECTOS PRÁCTICOS DE LA FORMACIÓN Y EVALUACIÓN DEL RESIDENTE EN EL HCUVA</w:t>
      </w:r>
    </w:p>
    <w:p w:rsidR="0030311A" w:rsidRPr="001279AB" w:rsidRDefault="0030311A" w:rsidP="001279AB">
      <w:pPr>
        <w:spacing w:line="360" w:lineRule="auto"/>
        <w:ind w:left="720"/>
        <w:jc w:val="both"/>
        <w:rPr>
          <w:rFonts w:ascii="Arial" w:hAnsi="Arial" w:cs="Arial"/>
          <w:sz w:val="20"/>
          <w:szCs w:val="20"/>
        </w:rPr>
      </w:pPr>
      <w:r w:rsidRPr="001279AB">
        <w:rPr>
          <w:rFonts w:ascii="Arial" w:hAnsi="Arial" w:cs="Arial"/>
          <w:sz w:val="20"/>
          <w:szCs w:val="20"/>
        </w:rPr>
        <w:t xml:space="preserve">Durante esta sesión os presentaremos algunas de las herramientas docentes que utilizaréis durante vuestro periodo formativo, tales como: el libro del residente, las entrevistas tutor-residente, la guía itinerario tipo, el plan individual del residente…etc. También os explicaremos el sistema de evaluación durante la residencia y los respectivos instrumentos de evaluación. </w:t>
      </w:r>
    </w:p>
    <w:p w:rsidR="0030311A" w:rsidRPr="001279AB" w:rsidRDefault="0030311A" w:rsidP="001279AB">
      <w:pPr>
        <w:numPr>
          <w:ilvl w:val="0"/>
          <w:numId w:val="4"/>
        </w:numPr>
        <w:spacing w:line="360" w:lineRule="auto"/>
        <w:jc w:val="both"/>
        <w:rPr>
          <w:rFonts w:ascii="Arial" w:hAnsi="Arial" w:cs="Arial"/>
          <w:sz w:val="20"/>
          <w:szCs w:val="20"/>
        </w:rPr>
      </w:pPr>
      <w:r w:rsidRPr="001279AB">
        <w:rPr>
          <w:rFonts w:ascii="Arial" w:hAnsi="Arial" w:cs="Arial"/>
          <w:sz w:val="20"/>
          <w:szCs w:val="20"/>
        </w:rPr>
        <w:t>CURSO SOBRE EL PLAN DE EMERGENCIA Y EVACUACIÓN</w:t>
      </w:r>
    </w:p>
    <w:p w:rsidR="0030311A" w:rsidRPr="001279AB" w:rsidRDefault="0030311A" w:rsidP="001279AB">
      <w:pPr>
        <w:spacing w:line="360" w:lineRule="auto"/>
        <w:ind w:left="720"/>
        <w:jc w:val="both"/>
        <w:rPr>
          <w:rFonts w:ascii="Arial" w:hAnsi="Arial" w:cs="Arial"/>
          <w:sz w:val="20"/>
          <w:szCs w:val="20"/>
        </w:rPr>
      </w:pPr>
      <w:r w:rsidRPr="001279AB">
        <w:rPr>
          <w:rFonts w:ascii="Arial" w:hAnsi="Arial" w:cs="Arial"/>
          <w:sz w:val="20"/>
          <w:szCs w:val="20"/>
        </w:rPr>
        <w:t>El objetivo de este curso será aprender la actuación en el caso de se que produzca una emergencia que requiera la salida/evacución del personal/pacientes del centro.</w:t>
      </w:r>
    </w:p>
    <w:p w:rsidR="0030311A" w:rsidRPr="001279AB" w:rsidRDefault="0030311A" w:rsidP="001279AB">
      <w:pPr>
        <w:numPr>
          <w:ilvl w:val="0"/>
          <w:numId w:val="4"/>
        </w:numPr>
        <w:spacing w:line="360" w:lineRule="auto"/>
        <w:jc w:val="both"/>
        <w:rPr>
          <w:rFonts w:ascii="Arial" w:hAnsi="Arial" w:cs="Arial"/>
          <w:sz w:val="20"/>
          <w:szCs w:val="20"/>
        </w:rPr>
      </w:pPr>
      <w:r w:rsidRPr="001279AB">
        <w:rPr>
          <w:rFonts w:ascii="Arial" w:hAnsi="Arial" w:cs="Arial"/>
          <w:sz w:val="20"/>
          <w:szCs w:val="20"/>
        </w:rPr>
        <w:t>CURSO SOBRE EL LAVADO DE MANOS (NORMATIVA OMS)</w:t>
      </w:r>
    </w:p>
    <w:p w:rsidR="0030311A" w:rsidRPr="001279AB" w:rsidRDefault="0030311A" w:rsidP="001279AB">
      <w:pPr>
        <w:spacing w:line="360" w:lineRule="auto"/>
        <w:ind w:left="720"/>
        <w:jc w:val="both"/>
        <w:rPr>
          <w:rFonts w:ascii="Arial" w:hAnsi="Arial" w:cs="Arial"/>
          <w:sz w:val="20"/>
          <w:szCs w:val="20"/>
        </w:rPr>
      </w:pPr>
      <w:r w:rsidRPr="001279AB">
        <w:rPr>
          <w:rFonts w:ascii="Arial" w:hAnsi="Arial" w:cs="Arial"/>
          <w:sz w:val="20"/>
          <w:szCs w:val="20"/>
        </w:rPr>
        <w:t xml:space="preserve">En cumplimiento de la normativa de la OMS, todos los profesionales sanitarios deben adquirir conocimientos en el correcto procedimiento de la Técnica del Lavado de Manos. </w:t>
      </w:r>
    </w:p>
    <w:p w:rsidR="0030311A" w:rsidRPr="001279AB" w:rsidRDefault="0030311A" w:rsidP="001279AB">
      <w:pPr>
        <w:numPr>
          <w:ilvl w:val="0"/>
          <w:numId w:val="4"/>
        </w:numPr>
        <w:spacing w:line="360" w:lineRule="auto"/>
        <w:jc w:val="both"/>
        <w:rPr>
          <w:rFonts w:ascii="Arial" w:hAnsi="Arial" w:cs="Arial"/>
          <w:sz w:val="20"/>
          <w:szCs w:val="20"/>
        </w:rPr>
      </w:pPr>
      <w:r w:rsidRPr="001279AB">
        <w:rPr>
          <w:rFonts w:ascii="Arial" w:hAnsi="Arial" w:cs="Arial"/>
          <w:sz w:val="20"/>
          <w:szCs w:val="20"/>
        </w:rPr>
        <w:t xml:space="preserve">SESIÓN SOBRE EL PLAN REGIONAL DE SALUD </w:t>
      </w:r>
    </w:p>
    <w:p w:rsidR="0030311A" w:rsidRPr="001279AB" w:rsidRDefault="0030311A" w:rsidP="001279AB">
      <w:pPr>
        <w:numPr>
          <w:ilvl w:val="0"/>
          <w:numId w:val="4"/>
        </w:numPr>
        <w:spacing w:line="360" w:lineRule="auto"/>
        <w:jc w:val="both"/>
        <w:rPr>
          <w:rFonts w:ascii="Arial" w:hAnsi="Arial" w:cs="Arial"/>
          <w:sz w:val="20"/>
          <w:szCs w:val="20"/>
        </w:rPr>
      </w:pPr>
      <w:r w:rsidRPr="001279AB">
        <w:rPr>
          <w:rFonts w:ascii="Arial" w:hAnsi="Arial" w:cs="Arial"/>
          <w:sz w:val="20"/>
          <w:szCs w:val="20"/>
        </w:rPr>
        <w:t>CURSO HISTORIA CLÍNICA ELECTRÓNICA (SELENE)</w:t>
      </w:r>
    </w:p>
    <w:p w:rsidR="0030311A" w:rsidRPr="001279AB" w:rsidRDefault="0030311A" w:rsidP="001279AB">
      <w:pPr>
        <w:spacing w:line="360" w:lineRule="auto"/>
        <w:ind w:left="720"/>
        <w:jc w:val="both"/>
        <w:rPr>
          <w:rFonts w:ascii="Arial" w:hAnsi="Arial" w:cs="Arial"/>
          <w:sz w:val="20"/>
          <w:szCs w:val="20"/>
        </w:rPr>
      </w:pPr>
      <w:r w:rsidRPr="001279AB">
        <w:rPr>
          <w:rFonts w:ascii="Arial" w:hAnsi="Arial" w:cs="Arial"/>
          <w:sz w:val="20"/>
          <w:szCs w:val="20"/>
        </w:rPr>
        <w:t xml:space="preserve">Se trata de un a actividad formativa orientada al conocimiento y práctica del sistema de Historia Clínica Electrónica implantando en nuestro hospital. </w:t>
      </w:r>
    </w:p>
    <w:p w:rsidR="0030311A" w:rsidRPr="001279AB" w:rsidRDefault="0030311A" w:rsidP="001279AB">
      <w:pPr>
        <w:numPr>
          <w:ilvl w:val="0"/>
          <w:numId w:val="4"/>
        </w:numPr>
        <w:spacing w:line="360" w:lineRule="auto"/>
        <w:jc w:val="both"/>
        <w:rPr>
          <w:rFonts w:ascii="Arial" w:hAnsi="Arial" w:cs="Arial"/>
          <w:sz w:val="20"/>
          <w:szCs w:val="20"/>
        </w:rPr>
      </w:pPr>
      <w:r w:rsidRPr="001279AB">
        <w:rPr>
          <w:rFonts w:ascii="Arial" w:hAnsi="Arial" w:cs="Arial"/>
          <w:sz w:val="20"/>
          <w:szCs w:val="20"/>
        </w:rPr>
        <w:t>CURSO BÁSICO DE URGENCIAS HOSPITALARIAS</w:t>
      </w:r>
    </w:p>
    <w:p w:rsidR="0030311A" w:rsidRPr="001279AB" w:rsidRDefault="0030311A" w:rsidP="001279AB">
      <w:pPr>
        <w:spacing w:line="360" w:lineRule="auto"/>
        <w:ind w:left="720"/>
        <w:jc w:val="both"/>
        <w:rPr>
          <w:rFonts w:ascii="Arial" w:hAnsi="Arial" w:cs="Arial"/>
          <w:sz w:val="20"/>
          <w:szCs w:val="20"/>
        </w:rPr>
      </w:pPr>
      <w:r w:rsidRPr="001279AB">
        <w:rPr>
          <w:rFonts w:ascii="Arial" w:hAnsi="Arial" w:cs="Arial"/>
          <w:sz w:val="20"/>
          <w:szCs w:val="20"/>
        </w:rPr>
        <w:t>Este curso es organizado por el Servicio de Urgencias del Hospital con el objetivo de introducir al Residente que llega al Hospital en los problemas más frecuentes con los que se va a encontrar en las guardias. Se trata de realizar primero, una introducción al trabajo en Urgencias: funcionamiento de los Servicios de Urgencias, cumplimentación de la Historia Clínica y aspectos médico-legales interesantes; posteriormente se desarrollarán los problemas clínicos más frecuentes.</w:t>
      </w:r>
    </w:p>
    <w:p w:rsidR="00A23C05" w:rsidRPr="004941C4" w:rsidRDefault="00A23C05" w:rsidP="00A23C05">
      <w:pPr>
        <w:pStyle w:val="Ttulo2"/>
        <w:rPr>
          <w:rFonts w:ascii="Arial" w:hAnsi="Arial" w:cs="Arial"/>
        </w:rPr>
      </w:pPr>
      <w:r w:rsidRPr="004941C4">
        <w:rPr>
          <w:rFonts w:ascii="Arial" w:hAnsi="Arial" w:cs="Arial"/>
        </w:rPr>
        <w:t>5.2. Condiciones de Trabajo</w:t>
      </w:r>
      <w:bookmarkEnd w:id="23"/>
    </w:p>
    <w:p w:rsidR="00A23C05" w:rsidRPr="004941C4" w:rsidRDefault="00A23C05" w:rsidP="00A23C05">
      <w:pPr>
        <w:spacing w:before="100" w:beforeAutospacing="1" w:after="100" w:afterAutospacing="1" w:line="360" w:lineRule="auto"/>
        <w:ind w:firstLine="709"/>
        <w:jc w:val="both"/>
        <w:rPr>
          <w:rFonts w:ascii="Arial" w:hAnsi="Arial" w:cs="Arial"/>
          <w:sz w:val="20"/>
          <w:szCs w:val="20"/>
        </w:rPr>
      </w:pPr>
      <w:r w:rsidRPr="004941C4">
        <w:rPr>
          <w:rFonts w:ascii="Arial" w:hAnsi="Arial" w:cs="Arial"/>
          <w:sz w:val="20"/>
          <w:szCs w:val="20"/>
        </w:rPr>
        <w:t>El residente tiene un contrato docente-laboral. Durante su periodo de formación todos los residentes tienen derecho a recibir docencia del personal de plantilla, al mismo tiempo que realiza una labor asistencial supervisada, con responsabilización progresiva. En el contrato de trabajo que se firma anualmente aparecen detalladas las condiciones del mismo.</w:t>
      </w:r>
    </w:p>
    <w:p w:rsidR="00A23C05" w:rsidRPr="004941C4" w:rsidRDefault="00A23C05" w:rsidP="00A23C05">
      <w:pPr>
        <w:pStyle w:val="Ttulo2"/>
        <w:rPr>
          <w:rFonts w:ascii="Arial" w:hAnsi="Arial" w:cs="Arial"/>
        </w:rPr>
      </w:pPr>
      <w:bookmarkStart w:id="24" w:name="_Toc16160634"/>
      <w:r w:rsidRPr="004941C4">
        <w:rPr>
          <w:rFonts w:ascii="Arial" w:hAnsi="Arial" w:cs="Arial"/>
        </w:rPr>
        <w:t>5.3. Derechos y Deberes</w:t>
      </w:r>
      <w:bookmarkEnd w:id="24"/>
    </w:p>
    <w:p w:rsidR="00A23C05" w:rsidRPr="004941C4" w:rsidRDefault="00A23C05" w:rsidP="00A23C05">
      <w:pPr>
        <w:adjustRightInd w:val="0"/>
        <w:spacing w:before="100" w:beforeAutospacing="1" w:after="100" w:afterAutospacing="1" w:line="360" w:lineRule="auto"/>
        <w:ind w:right="13" w:firstLine="709"/>
        <w:jc w:val="both"/>
        <w:rPr>
          <w:rFonts w:ascii="Arial" w:hAnsi="Arial" w:cs="Arial"/>
          <w:sz w:val="20"/>
          <w:lang w:val="es-ES_tradnl"/>
        </w:rPr>
      </w:pPr>
      <w:r w:rsidRPr="004941C4">
        <w:rPr>
          <w:rFonts w:ascii="Arial" w:hAnsi="Arial" w:cs="Arial"/>
          <w:sz w:val="20"/>
          <w:lang w:val="es-ES_tradnl"/>
        </w:rPr>
        <w:t xml:space="preserve">Los derechos y deberes, viene regulados por el Real Decreto 1146/2008, de 6 de octubre, por el que se regula la relación laboral especial de residencia para la formación de </w:t>
      </w:r>
      <w:r w:rsidRPr="004941C4">
        <w:rPr>
          <w:rFonts w:ascii="Arial" w:hAnsi="Arial" w:cs="Arial"/>
          <w:sz w:val="20"/>
          <w:lang w:val="es-ES_tradnl"/>
        </w:rPr>
        <w:lastRenderedPageBreak/>
        <w:t>especialistas en Ciencias de la Salud, así como en el modelo de contrato que se firma anualmente.</w:t>
      </w:r>
    </w:p>
    <w:p w:rsidR="00A23C05" w:rsidRPr="004941C4" w:rsidRDefault="00A23C05" w:rsidP="00A23C05">
      <w:pPr>
        <w:pStyle w:val="Ttulo1"/>
        <w:rPr>
          <w:rFonts w:ascii="Arial" w:hAnsi="Arial" w:cs="Arial"/>
          <w:color w:val="FF0000"/>
        </w:rPr>
      </w:pPr>
      <w:bookmarkStart w:id="25" w:name="_Toc16160635"/>
      <w:r w:rsidRPr="004941C4">
        <w:rPr>
          <w:rFonts w:ascii="Arial" w:hAnsi="Arial" w:cs="Arial"/>
        </w:rPr>
        <w:t xml:space="preserve">6. LA FORMACIÓN EN LA ESPECIALIDAD DE </w:t>
      </w:r>
      <w:bookmarkEnd w:id="25"/>
      <w:r w:rsidR="002E0921">
        <w:rPr>
          <w:rFonts w:ascii="Arial" w:hAnsi="Arial" w:cs="Arial"/>
        </w:rPr>
        <w:t>HEMATOLOGÍA Y HEMOTERAPIA</w:t>
      </w:r>
    </w:p>
    <w:p w:rsidR="00A23C05" w:rsidRPr="004941C4" w:rsidRDefault="00A23C05" w:rsidP="00A23C05">
      <w:pPr>
        <w:pStyle w:val="Ttulo2"/>
        <w:rPr>
          <w:rFonts w:ascii="Arial" w:hAnsi="Arial" w:cs="Arial"/>
        </w:rPr>
      </w:pPr>
      <w:bookmarkStart w:id="26" w:name="_Toc16160636"/>
      <w:r w:rsidRPr="004941C4">
        <w:rPr>
          <w:rFonts w:ascii="Arial" w:hAnsi="Arial" w:cs="Arial"/>
        </w:rPr>
        <w:t>6.1. Objetivo General de la Formación en la Especialidad.</w:t>
      </w:r>
      <w:bookmarkEnd w:id="26"/>
    </w:p>
    <w:p w:rsidR="0030311A" w:rsidRPr="004941C4" w:rsidRDefault="0030311A" w:rsidP="0030311A">
      <w:pPr>
        <w:spacing w:line="360" w:lineRule="auto"/>
        <w:jc w:val="both"/>
        <w:rPr>
          <w:rFonts w:ascii="Arial" w:hAnsi="Arial" w:cs="Arial"/>
          <w:sz w:val="20"/>
          <w:szCs w:val="20"/>
        </w:rPr>
      </w:pPr>
      <w:bookmarkStart w:id="27" w:name="_Toc16160637"/>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PRIMER AÑO</w:t>
      </w:r>
    </w:p>
    <w:p w:rsidR="002E0921" w:rsidRPr="002E0921" w:rsidRDefault="002E0921" w:rsidP="002E0921">
      <w:pPr>
        <w:spacing w:line="360" w:lineRule="auto"/>
        <w:ind w:left="284" w:firstLine="283"/>
        <w:jc w:val="both"/>
        <w:rPr>
          <w:rStyle w:val="Tablaconcuadrcula1clara1"/>
          <w:rFonts w:ascii="Arial" w:hAnsi="Arial" w:cs="Arial"/>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 xml:space="preserve">Objetivos y actividades: </w:t>
      </w:r>
    </w:p>
    <w:p w:rsidR="002E0921" w:rsidRPr="002E0921" w:rsidRDefault="002E0921" w:rsidP="002E0921">
      <w:pPr>
        <w:spacing w:line="360" w:lineRule="auto"/>
        <w:ind w:left="284" w:firstLine="283"/>
        <w:jc w:val="both"/>
        <w:rPr>
          <w:rStyle w:val="Tablanormal41"/>
          <w:rFonts w:ascii="Arial" w:hAnsi="Arial" w:cs="Arial"/>
          <w:sz w:val="20"/>
          <w:szCs w:val="20"/>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xml:space="preserve">Asistencia clínica básica en las plantas de hospitalización para adquirir oficio en el manejo de pacientes, conocer complicaciones hematológicas en pacientes no hematológicos y familiarizarse con pacientes en estado crítico: recogida de datos (historia clínica), hipótesis diagnósticas, propuestas de estudio, tratamiento y seguimiento. </w:t>
      </w:r>
      <w:r w:rsidRPr="002E0921">
        <w:rPr>
          <w:rFonts w:ascii="Arial" w:hAnsi="Arial" w:cs="Arial"/>
          <w:sz w:val="20"/>
          <w:szCs w:val="20"/>
        </w:rPr>
        <w:t>Las rotaciones por las especialidades médicas pueden ser variadas y permutadas por otras, como Neurología, Neumología, etc. Dependiendo de la formación previa del residente así como de la patología que haya visto durante la rotación por Medicina Interna. Las guardias durante este periodo se realizarán en Urgencias y/o en Medicina Interna y Nefrología. Se realizarán un total de 5 guardias mensuales (mínimo 4).</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1279AB" w:rsidP="002E0921">
      <w:pPr>
        <w:spacing w:line="360" w:lineRule="auto"/>
        <w:ind w:left="284" w:firstLine="283"/>
        <w:jc w:val="both"/>
        <w:rPr>
          <w:rFonts w:ascii="Arial" w:hAnsi="Arial" w:cs="Arial"/>
          <w:b/>
          <w:sz w:val="20"/>
          <w:szCs w:val="20"/>
          <w:u w:val="single"/>
        </w:rPr>
      </w:pPr>
      <w:r>
        <w:rPr>
          <w:rFonts w:ascii="Arial" w:hAnsi="Arial" w:cs="Arial"/>
          <w:b/>
          <w:sz w:val="20"/>
          <w:szCs w:val="20"/>
          <w:u w:val="single"/>
        </w:rPr>
        <w:t>Medicina Interna:</w:t>
      </w:r>
      <w:r w:rsidR="002E0921" w:rsidRPr="002E0921">
        <w:rPr>
          <w:rFonts w:ascii="Arial" w:hAnsi="Arial" w:cs="Arial"/>
          <w:b/>
          <w:sz w:val="20"/>
          <w:szCs w:val="20"/>
          <w:u w:val="single"/>
        </w:rPr>
        <w:t xml:space="preserve"> </w:t>
      </w:r>
    </w:p>
    <w:p w:rsidR="002E0921" w:rsidRPr="002E0921" w:rsidRDefault="002E0921" w:rsidP="002E0921">
      <w:pPr>
        <w:spacing w:line="360" w:lineRule="auto"/>
        <w:ind w:left="284" w:firstLine="283"/>
        <w:jc w:val="both"/>
        <w:rPr>
          <w:rFonts w:ascii="Arial" w:hAnsi="Arial" w:cs="Arial"/>
          <w:b/>
          <w:sz w:val="20"/>
          <w:szCs w:val="20"/>
          <w:u w:val="single"/>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La rotación por Medicina Interna y especialidades médicas tiene por objeto que el residente adquiera el máximo entrenamiento en el diagnóstico y tratamiento de los grandes síndromes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(p.e. insuficiencia cardíaca, respiratoria, renal, diabetes, hipertensión, shock), haciendo especial énfasis en el cuidado de los pacientes críticos (dominando las técnicas de reanimación cardiopulmonar). Además, deberá saber interpretar las técnicas complementarias básicas para el ejercicio clínico cotidiano: electrocardiograma, radiología simple, ecografía, TAC y Resonancia Magnética, pruebas funcionales respiratorias, etc. Debe dominar las punciones de cavidades (paracentesis, toracocentesis y punción lumbar) y finalmente, deberá estar familiarizado con las complicaciones hematológicas comunes a otras especialidades.</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1279AB" w:rsidP="002E0921">
      <w:pPr>
        <w:spacing w:line="360" w:lineRule="auto"/>
        <w:ind w:left="284" w:firstLine="283"/>
        <w:jc w:val="both"/>
        <w:rPr>
          <w:rFonts w:ascii="Arial" w:hAnsi="Arial" w:cs="Arial"/>
          <w:b/>
          <w:sz w:val="20"/>
          <w:szCs w:val="20"/>
          <w:u w:val="single"/>
        </w:rPr>
      </w:pPr>
      <w:r>
        <w:rPr>
          <w:rFonts w:ascii="Arial" w:hAnsi="Arial" w:cs="Arial"/>
          <w:b/>
          <w:sz w:val="20"/>
          <w:szCs w:val="20"/>
          <w:u w:val="single"/>
        </w:rPr>
        <w:lastRenderedPageBreak/>
        <w:t>Infecciosas:</w:t>
      </w:r>
    </w:p>
    <w:p w:rsidR="002E0921" w:rsidRPr="002E0921" w:rsidRDefault="002E0921" w:rsidP="002E0921">
      <w:pPr>
        <w:spacing w:line="360" w:lineRule="auto"/>
        <w:ind w:left="284" w:firstLine="283"/>
        <w:jc w:val="both"/>
        <w:rPr>
          <w:rFonts w:ascii="Arial" w:hAnsi="Arial" w:cs="Arial"/>
          <w:b/>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Aprender el manejo de los pacientes con procesos infecciosos, con especial énfasis en la epidemiología de las infecciones hospitalarias, tan importantes en los pacientes hematológicos.</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1279AB" w:rsidP="002E0921">
      <w:pPr>
        <w:spacing w:line="360" w:lineRule="auto"/>
        <w:ind w:left="284" w:firstLine="283"/>
        <w:jc w:val="both"/>
        <w:rPr>
          <w:rFonts w:ascii="Arial" w:hAnsi="Arial" w:cs="Arial"/>
          <w:b/>
          <w:sz w:val="20"/>
          <w:szCs w:val="20"/>
          <w:u w:val="single"/>
        </w:rPr>
      </w:pPr>
      <w:r>
        <w:rPr>
          <w:rFonts w:ascii="Arial" w:hAnsi="Arial" w:cs="Arial"/>
          <w:b/>
          <w:sz w:val="20"/>
          <w:szCs w:val="20"/>
          <w:u w:val="single"/>
        </w:rPr>
        <w:t>Nefrología:</w:t>
      </w:r>
    </w:p>
    <w:p w:rsidR="002E0921" w:rsidRPr="002E0921" w:rsidRDefault="002E0921" w:rsidP="002E0921">
      <w:pPr>
        <w:spacing w:line="360" w:lineRule="auto"/>
        <w:ind w:left="284" w:firstLine="283"/>
        <w:jc w:val="both"/>
        <w:rPr>
          <w:rFonts w:ascii="Arial" w:hAnsi="Arial" w:cs="Arial"/>
          <w:b/>
          <w:sz w:val="20"/>
          <w:szCs w:val="20"/>
        </w:rPr>
      </w:pPr>
    </w:p>
    <w:p w:rsidR="002E0921" w:rsidRPr="002E0921" w:rsidRDefault="002E0921" w:rsidP="002E0921">
      <w:pPr>
        <w:spacing w:line="360" w:lineRule="auto"/>
        <w:ind w:left="284" w:firstLine="283"/>
        <w:jc w:val="both"/>
        <w:rPr>
          <w:rFonts w:ascii="Arial" w:hAnsi="Arial" w:cs="Arial"/>
          <w:bCs/>
          <w:sz w:val="20"/>
          <w:szCs w:val="20"/>
        </w:rPr>
      </w:pPr>
      <w:r w:rsidRPr="002E0921">
        <w:rPr>
          <w:rFonts w:ascii="Arial" w:hAnsi="Arial" w:cs="Arial"/>
          <w:bCs/>
          <w:sz w:val="20"/>
          <w:szCs w:val="20"/>
        </w:rPr>
        <w:t>Aprender el manejo de las principales complicaciones renales de los pacientes hematológicos.</w:t>
      </w:r>
    </w:p>
    <w:p w:rsidR="002E0921" w:rsidRPr="002E0921" w:rsidRDefault="002E0921" w:rsidP="002E0921">
      <w:pPr>
        <w:spacing w:line="360" w:lineRule="auto"/>
        <w:ind w:left="284" w:firstLine="283"/>
        <w:jc w:val="both"/>
        <w:rPr>
          <w:rFonts w:ascii="Arial" w:hAnsi="Arial" w:cs="Arial"/>
          <w:b/>
          <w:sz w:val="20"/>
          <w:szCs w:val="20"/>
          <w:u w:val="single"/>
        </w:rPr>
      </w:pPr>
    </w:p>
    <w:p w:rsidR="002E0921" w:rsidRPr="002E0921" w:rsidRDefault="001279AB" w:rsidP="002E0921">
      <w:pPr>
        <w:spacing w:line="360" w:lineRule="auto"/>
        <w:ind w:left="284" w:firstLine="283"/>
        <w:jc w:val="both"/>
        <w:rPr>
          <w:rFonts w:ascii="Arial" w:hAnsi="Arial" w:cs="Arial"/>
          <w:b/>
          <w:sz w:val="20"/>
          <w:szCs w:val="20"/>
          <w:u w:val="single"/>
        </w:rPr>
      </w:pPr>
      <w:r>
        <w:rPr>
          <w:rFonts w:ascii="Arial" w:hAnsi="Arial" w:cs="Arial"/>
          <w:b/>
          <w:sz w:val="20"/>
          <w:szCs w:val="20"/>
          <w:u w:val="single"/>
        </w:rPr>
        <w:t>Radiodiagnóstico:</w:t>
      </w:r>
    </w:p>
    <w:p w:rsidR="002E0921" w:rsidRPr="002E0921" w:rsidRDefault="002E0921" w:rsidP="002E0921">
      <w:pPr>
        <w:spacing w:line="360" w:lineRule="auto"/>
        <w:ind w:left="284" w:firstLine="283"/>
        <w:jc w:val="both"/>
        <w:rPr>
          <w:rFonts w:ascii="Arial" w:hAnsi="Arial" w:cs="Arial"/>
          <w:b/>
          <w:sz w:val="20"/>
          <w:szCs w:val="20"/>
        </w:rPr>
      </w:pPr>
    </w:p>
    <w:p w:rsidR="002E0921" w:rsidRPr="002E0921" w:rsidRDefault="002E0921" w:rsidP="002E0921">
      <w:pPr>
        <w:spacing w:line="360" w:lineRule="auto"/>
        <w:ind w:left="284" w:firstLine="283"/>
        <w:jc w:val="both"/>
        <w:rPr>
          <w:rFonts w:ascii="Arial" w:hAnsi="Arial" w:cs="Arial"/>
          <w:bCs/>
          <w:sz w:val="20"/>
          <w:szCs w:val="20"/>
        </w:rPr>
      </w:pPr>
      <w:r w:rsidRPr="002E0921">
        <w:rPr>
          <w:rFonts w:ascii="Arial" w:hAnsi="Arial" w:cs="Arial"/>
          <w:bCs/>
          <w:sz w:val="20"/>
          <w:szCs w:val="20"/>
        </w:rPr>
        <w:t>Interpretar las técnicas complementarias para el ejercicio clínico cotidiano: ECG. Radiología simple.Ecografía.TC y RM con especial interés a las pruebas diagnósticas y colocación de catéteres guiados por imagen.</w:t>
      </w:r>
    </w:p>
    <w:p w:rsidR="002E0921" w:rsidRPr="002E0921" w:rsidRDefault="002E0921" w:rsidP="002E0921">
      <w:pPr>
        <w:spacing w:line="360" w:lineRule="auto"/>
        <w:ind w:left="284" w:firstLine="283"/>
        <w:jc w:val="both"/>
        <w:rPr>
          <w:rFonts w:ascii="Arial" w:hAnsi="Arial" w:cs="Arial"/>
          <w:bCs/>
          <w:sz w:val="20"/>
          <w:szCs w:val="20"/>
        </w:rPr>
      </w:pPr>
    </w:p>
    <w:p w:rsidR="002E0921" w:rsidRPr="002E0921" w:rsidRDefault="002E0921" w:rsidP="002E0921">
      <w:pPr>
        <w:spacing w:line="360" w:lineRule="auto"/>
        <w:ind w:left="284" w:firstLine="283"/>
        <w:jc w:val="both"/>
        <w:rPr>
          <w:rFonts w:ascii="Arial" w:hAnsi="Arial" w:cs="Arial"/>
          <w:b/>
          <w:sz w:val="20"/>
          <w:szCs w:val="20"/>
          <w:u w:val="single"/>
        </w:rPr>
      </w:pPr>
      <w:r w:rsidRPr="002E0921">
        <w:rPr>
          <w:rFonts w:ascii="Arial" w:hAnsi="Arial" w:cs="Arial"/>
          <w:b/>
          <w:sz w:val="20"/>
          <w:szCs w:val="20"/>
          <w:u w:val="single"/>
        </w:rPr>
        <w:t>Unidad</w:t>
      </w:r>
      <w:r w:rsidR="001279AB">
        <w:rPr>
          <w:rFonts w:ascii="Arial" w:hAnsi="Arial" w:cs="Arial"/>
          <w:b/>
          <w:sz w:val="20"/>
          <w:szCs w:val="20"/>
          <w:u w:val="single"/>
        </w:rPr>
        <w:t xml:space="preserve"> de Cuidados Intensivos:</w:t>
      </w:r>
    </w:p>
    <w:p w:rsidR="002E0921" w:rsidRPr="002E0921" w:rsidRDefault="002E0921" w:rsidP="002E0921">
      <w:pPr>
        <w:spacing w:line="360" w:lineRule="auto"/>
        <w:ind w:left="284" w:firstLine="283"/>
        <w:jc w:val="both"/>
        <w:rPr>
          <w:rFonts w:ascii="Arial" w:hAnsi="Arial" w:cs="Arial"/>
          <w:b/>
          <w:sz w:val="20"/>
          <w:szCs w:val="20"/>
        </w:rPr>
      </w:pPr>
    </w:p>
    <w:p w:rsidR="002E0921" w:rsidRPr="002E0921" w:rsidRDefault="002E0921" w:rsidP="002E0921">
      <w:pPr>
        <w:spacing w:line="360" w:lineRule="auto"/>
        <w:ind w:left="284" w:firstLine="283"/>
        <w:jc w:val="both"/>
        <w:rPr>
          <w:rFonts w:ascii="Arial" w:hAnsi="Arial" w:cs="Arial"/>
          <w:bCs/>
          <w:sz w:val="20"/>
          <w:szCs w:val="20"/>
        </w:rPr>
      </w:pPr>
      <w:r w:rsidRPr="002E0921">
        <w:rPr>
          <w:rFonts w:ascii="Arial" w:hAnsi="Arial" w:cs="Arial"/>
          <w:bCs/>
          <w:sz w:val="20"/>
          <w:szCs w:val="20"/>
        </w:rPr>
        <w:t>Aprender el manejo de las complicaciones graves de los pacientes hematológicos, así como el manejo de los principales criterios para ingreso en UCI en el paciente hematológico. Aprendizaje de la insuficiencia respiratoria con VMNI incluyendo el manejo de la Bipap, VMI y tratamiento con drogas vasoactivas.</w:t>
      </w:r>
    </w:p>
    <w:p w:rsidR="002E0921" w:rsidRPr="002E0921" w:rsidRDefault="002E0921" w:rsidP="002E0921">
      <w:pPr>
        <w:spacing w:line="360" w:lineRule="auto"/>
        <w:ind w:left="284" w:firstLine="283"/>
        <w:jc w:val="both"/>
        <w:rPr>
          <w:rFonts w:ascii="Arial" w:hAnsi="Arial" w:cs="Arial"/>
          <w:bCs/>
          <w:sz w:val="20"/>
          <w:szCs w:val="20"/>
        </w:rPr>
      </w:pPr>
    </w:p>
    <w:p w:rsidR="002E0921" w:rsidRPr="002E0921" w:rsidRDefault="001279AB" w:rsidP="002E0921">
      <w:pPr>
        <w:spacing w:line="360" w:lineRule="auto"/>
        <w:ind w:left="284" w:firstLine="283"/>
        <w:jc w:val="both"/>
        <w:rPr>
          <w:rFonts w:ascii="Arial" w:hAnsi="Arial" w:cs="Arial"/>
          <w:b/>
          <w:sz w:val="20"/>
          <w:szCs w:val="20"/>
          <w:u w:val="single"/>
        </w:rPr>
      </w:pPr>
      <w:r>
        <w:rPr>
          <w:rFonts w:ascii="Arial" w:hAnsi="Arial" w:cs="Arial"/>
          <w:b/>
          <w:sz w:val="20"/>
          <w:szCs w:val="20"/>
          <w:u w:val="single"/>
        </w:rPr>
        <w:t>Puerta de Urgencias:</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 xml:space="preserve">La rotación por Urgencias   tiene por objeto que el residente adquiera el máximo entrenamiento en el diagnóstico y tratamiento de la amplia patología en el área de Camas con pacientes que precisen una observación estrecha Manejo de forma autónoma de los grandes síndromes: insuficiencia cardíaca, respiratoria, renal, diabetes, hipertensión, shock), haciendo especial énfasis en el cuidado de los pacientes críticos (dominando las técnicas de reanimación cardiopulmonar). </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2E0921" w:rsidP="002E0921">
      <w:pPr>
        <w:spacing w:line="360" w:lineRule="auto"/>
        <w:ind w:left="284" w:firstLine="283"/>
        <w:jc w:val="both"/>
        <w:rPr>
          <w:rFonts w:ascii="Arial" w:hAnsi="Arial" w:cs="Arial"/>
          <w:b/>
          <w:bCs/>
          <w:sz w:val="20"/>
          <w:szCs w:val="20"/>
          <w:lang w:bidi="en-US"/>
        </w:rPr>
      </w:pPr>
      <w:r w:rsidRPr="002E0921">
        <w:rPr>
          <w:rFonts w:ascii="Arial" w:hAnsi="Arial" w:cs="Arial"/>
          <w:b/>
          <w:sz w:val="20"/>
          <w:szCs w:val="20"/>
        </w:rPr>
        <w:t>Finalmente, deberá estar familiarizado con el debut agudo de enfermedades hematológicas así como sus complicaciones en la puerta de Urgencias.</w:t>
      </w:r>
    </w:p>
    <w:p w:rsidR="002E0921" w:rsidRPr="002E0921" w:rsidRDefault="002E0921" w:rsidP="002E0921">
      <w:pPr>
        <w:spacing w:line="360" w:lineRule="auto"/>
        <w:ind w:left="284" w:firstLine="283"/>
        <w:jc w:val="both"/>
        <w:rPr>
          <w:rFonts w:ascii="Arial" w:hAnsi="Arial" w:cs="Arial"/>
          <w:sz w:val="20"/>
          <w:szCs w:val="20"/>
          <w:lang w:bidi="en-US"/>
        </w:rPr>
      </w:pPr>
    </w:p>
    <w:p w:rsid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SEGUNDO AÑO</w:t>
      </w:r>
    </w:p>
    <w:p w:rsidR="001279AB" w:rsidRPr="002E0921" w:rsidRDefault="001279AB" w:rsidP="002E0921">
      <w:pPr>
        <w:spacing w:line="360" w:lineRule="auto"/>
        <w:ind w:left="284" w:firstLine="283"/>
        <w:jc w:val="both"/>
        <w:rPr>
          <w:rFonts w:ascii="Arial" w:hAnsi="Arial" w:cs="Arial"/>
          <w:sz w:val="20"/>
          <w:szCs w:val="20"/>
        </w:rPr>
      </w:pPr>
    </w:p>
    <w:p w:rsidR="002E0921" w:rsidRPr="002E0921" w:rsidRDefault="001279AB" w:rsidP="002E0921">
      <w:pPr>
        <w:spacing w:line="360" w:lineRule="auto"/>
        <w:ind w:left="284" w:firstLine="283"/>
        <w:jc w:val="both"/>
        <w:rPr>
          <w:rFonts w:ascii="Arial" w:hAnsi="Arial" w:cs="Arial"/>
          <w:sz w:val="20"/>
          <w:szCs w:val="20"/>
          <w:u w:val="single"/>
        </w:rPr>
      </w:pPr>
      <w:r>
        <w:rPr>
          <w:rFonts w:ascii="Arial" w:hAnsi="Arial" w:cs="Arial"/>
          <w:b/>
          <w:sz w:val="20"/>
          <w:szCs w:val="20"/>
          <w:u w:val="single"/>
        </w:rPr>
        <w:t>Planta de hematología: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las manifestaciones clínicas de las enfermedades hematológicas, su pronóstico, tratamiento y prevención, así como las manifestaciones hematológicas de otras enfermedades. De igual modo debe de conocer los efectos secundarios de los tratamientos utilizados y su manejo clínico.</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la anamnesis, exploración física, elaborar un juicio clínico razonado y la orientación diagnóstica de todos los pacientes que ingresen en la sala de hospitalización y/o acudan por primera vez a la consulta externa.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Indicar e interpretar adecuadamente las exploraciones complementarias y técnicas de imagen más usadas en la patología hematológica.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Informar apropiadamente a los pacientes y sus familiares de todos los aspectos de la enfermedad y su tratamiento.</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Conducir el manejo clínico directo durante al menos 6 meses de un mínimo de 6 pacientes hospitalizados.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Dominar las punciones de cavidades (paracentesis, toracocentesis y punción lumbar).</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adecuadamente las evoluciones escritas, la prescripción de los tratamientos y los informes de alta correspondientes.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adecuadamente las interconsultas clínicas que el resto de los servicios soliciten.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Participará directamente en las Sesiones clínicas del Servicio.</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1279AB" w:rsidP="002E0921">
      <w:pPr>
        <w:spacing w:line="360" w:lineRule="auto"/>
        <w:ind w:left="284" w:firstLine="283"/>
        <w:jc w:val="both"/>
        <w:rPr>
          <w:rFonts w:ascii="Arial" w:hAnsi="Arial" w:cs="Arial"/>
          <w:b/>
          <w:color w:val="FF0000"/>
          <w:sz w:val="20"/>
          <w:szCs w:val="20"/>
          <w:u w:val="single"/>
        </w:rPr>
      </w:pPr>
      <w:r>
        <w:rPr>
          <w:rFonts w:ascii="Arial" w:hAnsi="Arial" w:cs="Arial"/>
          <w:b/>
          <w:sz w:val="20"/>
          <w:szCs w:val="20"/>
          <w:u w:val="single"/>
        </w:rPr>
        <w:t>Unidad de trasplante:</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la metodología del trasplante hematopoyético, los diferentes tipos, indicaciones, su manejo en la planta durante el trasplante, manejo de las principales complicaciones, etc. En esta rotación también se realizarán visitas a la Unidad de Trasplante infantil para familiarizarse con las peculiaridades del trasplante en esta población.</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1279AB" w:rsidP="002E0921">
      <w:pPr>
        <w:spacing w:line="360" w:lineRule="auto"/>
        <w:ind w:left="284" w:firstLine="283"/>
        <w:jc w:val="both"/>
        <w:rPr>
          <w:rFonts w:ascii="Arial" w:hAnsi="Arial" w:cs="Arial"/>
          <w:b/>
          <w:sz w:val="20"/>
          <w:szCs w:val="20"/>
          <w:u w:val="single"/>
        </w:rPr>
      </w:pPr>
      <w:r>
        <w:rPr>
          <w:rFonts w:ascii="Arial" w:hAnsi="Arial" w:cs="Arial"/>
          <w:b/>
          <w:sz w:val="20"/>
          <w:szCs w:val="20"/>
          <w:u w:val="single"/>
        </w:rPr>
        <w:t>Consulta de trasplante:</w:t>
      </w:r>
    </w:p>
    <w:p w:rsidR="002E0921" w:rsidRPr="002E0921" w:rsidRDefault="002E0921" w:rsidP="002E0921">
      <w:pPr>
        <w:spacing w:line="360" w:lineRule="auto"/>
        <w:ind w:left="284" w:firstLine="283"/>
        <w:jc w:val="both"/>
        <w:rPr>
          <w:rFonts w:ascii="Arial" w:hAnsi="Arial" w:cs="Arial"/>
          <w:b/>
          <w:sz w:val="20"/>
          <w:szCs w:val="20"/>
          <w:u w:val="single"/>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El objetivo es conocer al paciente trasplantado fuera de la planta de hospitalización, conocer su manejo ambulatorio, complicaciones tardías, etc.</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TERCER AÑO</w:t>
      </w:r>
    </w:p>
    <w:p w:rsidR="002E0921" w:rsidRPr="002E0921" w:rsidRDefault="002E0921" w:rsidP="002E0921">
      <w:pPr>
        <w:spacing w:line="360" w:lineRule="auto"/>
        <w:ind w:left="284" w:firstLine="283"/>
        <w:jc w:val="both"/>
        <w:rPr>
          <w:rFonts w:ascii="Arial" w:hAnsi="Arial" w:cs="Arial"/>
          <w:sz w:val="20"/>
          <w:szCs w:val="20"/>
          <w:lang w:eastAsia="x-none"/>
        </w:rPr>
      </w:pPr>
    </w:p>
    <w:p w:rsidR="002E0921" w:rsidRPr="002E0921" w:rsidRDefault="00B07CDC" w:rsidP="002E0921">
      <w:pPr>
        <w:spacing w:line="360" w:lineRule="auto"/>
        <w:ind w:left="284" w:firstLine="283"/>
        <w:jc w:val="both"/>
        <w:rPr>
          <w:rFonts w:ascii="Arial" w:hAnsi="Arial" w:cs="Arial"/>
          <w:sz w:val="20"/>
          <w:szCs w:val="20"/>
          <w:u w:val="single"/>
        </w:rPr>
      </w:pPr>
      <w:r>
        <w:rPr>
          <w:rFonts w:ascii="Arial" w:hAnsi="Arial" w:cs="Arial"/>
          <w:b/>
          <w:sz w:val="20"/>
          <w:szCs w:val="20"/>
          <w:u w:val="single"/>
        </w:rPr>
        <w:lastRenderedPageBreak/>
        <w:t>Trombosis y hemostasia</w:t>
      </w:r>
      <w:r w:rsidR="001279AB">
        <w:rPr>
          <w:rFonts w:ascii="Arial" w:hAnsi="Arial" w:cs="Arial"/>
          <w:b/>
          <w:sz w:val="20"/>
          <w:szCs w:val="20"/>
          <w:u w:val="single"/>
        </w:rPr>
        <w:t xml:space="preserve">: </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Dominar los sistemas de separación de componentes sanguíneos necesarios para los diferentes estudios de hemostasia.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Interpretar, informar y controlar los tratamientos anticoagulantes.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Interpretar, informar y controlar los tratamientos antifibrinolíticos.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Interpretar, informar y controlar los estudios de hemostasia de la interconsulta hospitalaria.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el tiempo de hemorragia.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y controlar el funcionamiento de los coagulómetros y de las diferentes pruebas de coagulación plasmática.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los estudios de agregación plaquetaria.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las técnicas diagnosticas de la Enfermedad de Von Willebrand y de la hemofilia. Realizar e interpretar las técnicas diagnósticas de Trombofilia.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las técnicas básicas de biología molecular para el diagnóstico de los diferentes tipos de diátesis hemorrágicas y estados trombofílicos.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Aprender el funcionamiento y manejar los equipos (coagulómetros y agregómetros) usados en el laboratorio de rutina de coagulación.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personalmente estas técnicas hasta que haya adquirido un buen manejo (unas 20 veces cada una de ellas).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 xml:space="preserve">Hacer todas las técnicas de estudios especiales de coagulación, así como determinación de factores, inhibidores, técnicas de ELISA, estudios de hipercoagulabilidad, etc, (unos 300 estudios durante este periodo). </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Contestar todas las hojas de consulta que se realicen a esa sección (bajo vigilancia del adjunto), tanto de pacientes ingresados como ambulatorios (aproximadamente unas 50 durante la rotación).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Aprender el manejo del programa informático para el control de tratamiento anticoagulante.</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Pasar la consulta del control de Sintrom, dos días por semana (unos 20000 controles durante la rotación).</w:t>
      </w:r>
    </w:p>
    <w:p w:rsidR="002E0921" w:rsidRPr="002E0921" w:rsidRDefault="002E0921" w:rsidP="002E0921">
      <w:pPr>
        <w:spacing w:line="360" w:lineRule="auto"/>
        <w:ind w:left="284" w:firstLine="283"/>
        <w:jc w:val="both"/>
        <w:rPr>
          <w:rFonts w:ascii="Arial" w:hAnsi="Arial" w:cs="Arial"/>
          <w:sz w:val="20"/>
          <w:szCs w:val="20"/>
          <w:lang w:eastAsia="x-none"/>
        </w:rPr>
      </w:pPr>
    </w:p>
    <w:p w:rsidR="002E0921" w:rsidRPr="002E0921" w:rsidRDefault="002E0921" w:rsidP="002E0921">
      <w:pPr>
        <w:spacing w:line="360" w:lineRule="auto"/>
        <w:ind w:left="284" w:firstLine="283"/>
        <w:jc w:val="both"/>
        <w:rPr>
          <w:rFonts w:ascii="Arial" w:hAnsi="Arial" w:cs="Arial"/>
          <w:b/>
          <w:sz w:val="20"/>
          <w:szCs w:val="20"/>
          <w:u w:val="single"/>
        </w:rPr>
      </w:pPr>
      <w:r w:rsidRPr="002E0921">
        <w:rPr>
          <w:rFonts w:ascii="Arial" w:hAnsi="Arial" w:cs="Arial"/>
          <w:b/>
          <w:sz w:val="20"/>
          <w:szCs w:val="20"/>
          <w:u w:val="single"/>
        </w:rPr>
        <w:t>Hematimetría, Citomorfología, Eritropatolog</w:t>
      </w:r>
      <w:r w:rsidR="001279AB">
        <w:rPr>
          <w:rFonts w:ascii="Arial" w:hAnsi="Arial" w:cs="Arial"/>
          <w:b/>
          <w:sz w:val="20"/>
          <w:szCs w:val="20"/>
          <w:u w:val="single"/>
        </w:rPr>
        <w:t>ía y Control de Calidad:</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Obtener muestras sanguíneas por venopunción.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con detalle el manejo y funcionamiento de los contadores.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frotis sanguíneos.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aspirados medulares.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biopsias óseas.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lastRenderedPageBreak/>
        <w:t>Realizar e interpretar las tinciones citoquímicas que permitan un adecuado diagnóstico  citológico.</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todas las técnicas de la Sección serie roja (determinación de sideremia y ferritinemia, fragilidad osmótica, autohemólisis, electroforesis de hemoglobinas, test de Ham y sucrosa, etc. Ver catálogo del Laboratorio y listado de técnicas disponibles).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Interpretar las técnicas de citogenética en el diagnóstico hematológico.</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las técnicas básicas de biología molecular.</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Ser capaz de dirigir la labor de los técnicos de laboratorio y de resolver los problemas prácticos que plantean.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Será capaz de llevar a cabo un programa de gestión y control de calidad del laboratorio incluyendo el conocimiento del aparataje básico para montar un laboratorio de hematología.</w:t>
      </w:r>
    </w:p>
    <w:p w:rsidR="002E0921" w:rsidRPr="002E0921" w:rsidRDefault="002E0921" w:rsidP="002E0921">
      <w:pPr>
        <w:spacing w:line="360" w:lineRule="auto"/>
        <w:ind w:left="284" w:firstLine="283"/>
        <w:jc w:val="both"/>
        <w:rPr>
          <w:rFonts w:ascii="Arial" w:hAnsi="Arial" w:cs="Arial"/>
          <w:b/>
          <w:sz w:val="20"/>
          <w:szCs w:val="20"/>
        </w:rPr>
      </w:pPr>
      <w:r w:rsidRPr="002E0921">
        <w:rPr>
          <w:rFonts w:ascii="Arial" w:hAnsi="Arial" w:cs="Arial"/>
          <w:sz w:val="20"/>
          <w:szCs w:val="20"/>
        </w:rPr>
        <w:t>Aprender el funcionamiento del laboratorio de rutina, incluidos los contadores electrónicos, así como responsabilizarse de la validación y supervisión, en su caso, de los hemogramas de rutina. Validar los hemogramas de primaria (unos 2500 durante la rotación).</w:t>
      </w:r>
    </w:p>
    <w:p w:rsidR="002E0921" w:rsidRPr="002E0921" w:rsidRDefault="002E0921" w:rsidP="002E0921">
      <w:pPr>
        <w:spacing w:line="360" w:lineRule="auto"/>
        <w:ind w:left="284" w:firstLine="283"/>
        <w:jc w:val="both"/>
        <w:rPr>
          <w:rFonts w:ascii="Arial" w:hAnsi="Arial" w:cs="Arial"/>
          <w:b/>
          <w:sz w:val="20"/>
          <w:szCs w:val="20"/>
        </w:rPr>
      </w:pPr>
      <w:r w:rsidRPr="002E0921">
        <w:rPr>
          <w:rFonts w:ascii="Arial" w:hAnsi="Arial" w:cs="Arial"/>
          <w:sz w:val="20"/>
          <w:szCs w:val="20"/>
        </w:rPr>
        <w:t xml:space="preserve">Conocer todas las técnicas de estudio de anemias y hacerla personalmente, al menos en 20 ocasiones cada una de ellas para adquirir conocimiento práctico de las mismas. </w:t>
      </w:r>
    </w:p>
    <w:p w:rsidR="002E0921" w:rsidRPr="002E0921" w:rsidRDefault="002E0921" w:rsidP="002E0921">
      <w:pPr>
        <w:spacing w:line="360" w:lineRule="auto"/>
        <w:ind w:left="284" w:firstLine="283"/>
        <w:jc w:val="both"/>
        <w:rPr>
          <w:rFonts w:ascii="Arial" w:hAnsi="Arial" w:cs="Arial"/>
          <w:b/>
          <w:sz w:val="20"/>
          <w:szCs w:val="20"/>
        </w:rPr>
      </w:pPr>
      <w:r w:rsidRPr="002E0921">
        <w:rPr>
          <w:rFonts w:ascii="Arial" w:hAnsi="Arial" w:cs="Arial"/>
          <w:sz w:val="20"/>
          <w:szCs w:val="20"/>
        </w:rPr>
        <w:t>Informar, bajo supervisión del adjunto, de los estudios de anemias (120 en este periodo).</w:t>
      </w:r>
    </w:p>
    <w:p w:rsidR="002E0921" w:rsidRPr="002E0921" w:rsidRDefault="002E0921" w:rsidP="002E0921">
      <w:pPr>
        <w:spacing w:line="360" w:lineRule="auto"/>
        <w:ind w:left="284" w:firstLine="283"/>
        <w:jc w:val="both"/>
        <w:rPr>
          <w:rFonts w:ascii="Arial" w:hAnsi="Arial" w:cs="Arial"/>
          <w:b/>
          <w:sz w:val="20"/>
          <w:szCs w:val="20"/>
        </w:rPr>
      </w:pPr>
      <w:r w:rsidRPr="002E0921">
        <w:rPr>
          <w:rFonts w:ascii="Arial" w:hAnsi="Arial" w:cs="Arial"/>
          <w:sz w:val="20"/>
          <w:szCs w:val="20"/>
        </w:rPr>
        <w:t>Aprender las técnicas de citoquímica. Revisar e informarlas médulas tanto de los enfermos hematológiocos como de las hojas de consulta, realizados durante la rotación por esta sección (aproximadamente 120 durante este tiempo).</w:t>
      </w:r>
    </w:p>
    <w:p w:rsidR="002E0921" w:rsidRPr="002E0921" w:rsidRDefault="002E0921" w:rsidP="002E0921">
      <w:pPr>
        <w:spacing w:line="360" w:lineRule="auto"/>
        <w:ind w:left="284" w:firstLine="283"/>
        <w:jc w:val="both"/>
        <w:rPr>
          <w:rFonts w:ascii="Arial" w:hAnsi="Arial" w:cs="Arial"/>
          <w:b/>
          <w:sz w:val="20"/>
          <w:szCs w:val="20"/>
        </w:rPr>
      </w:pPr>
    </w:p>
    <w:p w:rsidR="002E0921" w:rsidRPr="002E0921" w:rsidRDefault="002E0921" w:rsidP="002E0921">
      <w:pPr>
        <w:spacing w:line="360" w:lineRule="auto"/>
        <w:ind w:left="284" w:firstLine="283"/>
        <w:jc w:val="both"/>
        <w:rPr>
          <w:rFonts w:ascii="Arial" w:hAnsi="Arial" w:cs="Arial"/>
          <w:b/>
          <w:sz w:val="20"/>
          <w:szCs w:val="20"/>
          <w:u w:val="single"/>
        </w:rPr>
      </w:pPr>
      <w:r w:rsidRPr="002E0921">
        <w:rPr>
          <w:rFonts w:ascii="Arial" w:hAnsi="Arial" w:cs="Arial"/>
          <w:b/>
          <w:sz w:val="20"/>
          <w:szCs w:val="20"/>
          <w:u w:val="single"/>
        </w:rPr>
        <w:t>Banco de Sangre y</w:t>
      </w:r>
      <w:r w:rsidR="001279AB">
        <w:rPr>
          <w:rFonts w:ascii="Arial" w:hAnsi="Arial" w:cs="Arial"/>
          <w:b/>
          <w:sz w:val="20"/>
          <w:szCs w:val="20"/>
          <w:u w:val="single"/>
        </w:rPr>
        <w:t xml:space="preserve"> Centro de hemodonación: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Seleccionar donantes. Conocer y dominar los métodos de extracción, separación y conservación de los componentes de la sangre, así como las técnicas de estudio de los agentes infecciosos vehiculados por ellos.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las técnicas de Inmunohematología y control de calidad, con determinación de grupos sanguíneos, anticuerpos irregulares con identificación de los mismos y pruebas de compatibilidad. Realizar todas las técnicas personalmente hasta que se tenga un buen dominio de las mismas (al menos 50 veces cada una)</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estudios especiales de Inmunohematología que incluyan las técnicas diagnósticas de la AHAI e incompatibilidad materno fetal.</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Realizar e interpretar las técnicas de los anticuerpos antiplaquetarios.</w:t>
      </w:r>
    </w:p>
    <w:p w:rsidR="002E0921" w:rsidRPr="002E0921" w:rsidRDefault="002E0921" w:rsidP="002E0921">
      <w:pPr>
        <w:spacing w:line="360" w:lineRule="auto"/>
        <w:ind w:left="284" w:firstLine="283"/>
        <w:jc w:val="both"/>
        <w:rPr>
          <w:rFonts w:ascii="Arial" w:hAnsi="Arial" w:cs="Arial"/>
          <w:b/>
          <w:sz w:val="20"/>
          <w:szCs w:val="20"/>
        </w:rPr>
      </w:pPr>
      <w:r w:rsidRPr="002E0921">
        <w:rPr>
          <w:rFonts w:ascii="Arial" w:hAnsi="Arial" w:cs="Arial"/>
          <w:sz w:val="20"/>
          <w:szCs w:val="20"/>
        </w:rPr>
        <w:lastRenderedPageBreak/>
        <w:t>Dominará las indicaciones de la transfusión, pruebas pretransfusionales y seguimiento post-transfusional.</w:t>
      </w:r>
    </w:p>
    <w:p w:rsidR="002E0921" w:rsidRPr="002E0921" w:rsidRDefault="002E0921" w:rsidP="002E0921">
      <w:pPr>
        <w:spacing w:line="360" w:lineRule="auto"/>
        <w:ind w:left="284" w:firstLine="283"/>
        <w:jc w:val="both"/>
        <w:rPr>
          <w:rFonts w:ascii="Arial" w:hAnsi="Arial" w:cs="Arial"/>
          <w:color w:val="FF0000"/>
          <w:sz w:val="20"/>
          <w:szCs w:val="20"/>
        </w:rPr>
      </w:pPr>
      <w:r w:rsidRPr="002E0921">
        <w:rPr>
          <w:rFonts w:ascii="Arial" w:hAnsi="Arial" w:cs="Arial"/>
          <w:sz w:val="20"/>
          <w:szCs w:val="20"/>
        </w:rPr>
        <w:t>Conocer las indicaciones y la metodología de la exanguinotransfusión.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Procesamiento y fraccionamiento de las unidades sangre en el Centro de Hemodonación.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Aprender a resolver los problemas que plantean las pruebas cruzadas incompatibles. Realizar los estudios de las mismas (unas 60-70 durante la rotación  por esta sección).</w:t>
      </w:r>
    </w:p>
    <w:p w:rsidR="002E0921" w:rsidRPr="002E0921" w:rsidRDefault="002E0921" w:rsidP="002E0921">
      <w:pPr>
        <w:spacing w:line="360" w:lineRule="auto"/>
        <w:ind w:left="284" w:firstLine="283"/>
        <w:jc w:val="both"/>
        <w:rPr>
          <w:rFonts w:ascii="Arial" w:hAnsi="Arial" w:cs="Arial"/>
          <w:sz w:val="20"/>
          <w:szCs w:val="20"/>
        </w:rPr>
      </w:pPr>
    </w:p>
    <w:p w:rsidR="002E0921" w:rsidRPr="00351A1F" w:rsidRDefault="00351A1F" w:rsidP="002E0921">
      <w:pPr>
        <w:spacing w:line="360" w:lineRule="auto"/>
        <w:ind w:left="284" w:firstLine="283"/>
        <w:jc w:val="both"/>
        <w:rPr>
          <w:rFonts w:ascii="Arial" w:hAnsi="Arial" w:cs="Arial"/>
          <w:sz w:val="20"/>
          <w:szCs w:val="20"/>
          <w:u w:val="single"/>
        </w:rPr>
      </w:pPr>
      <w:r w:rsidRPr="00351A1F">
        <w:rPr>
          <w:rFonts w:ascii="Arial" w:hAnsi="Arial" w:cs="Arial"/>
          <w:b/>
          <w:sz w:val="20"/>
          <w:szCs w:val="20"/>
          <w:u w:val="single"/>
        </w:rPr>
        <w:t xml:space="preserve">Toma de contacto con </w:t>
      </w:r>
      <w:r w:rsidR="001279AB" w:rsidRPr="00351A1F">
        <w:rPr>
          <w:rFonts w:ascii="Arial" w:hAnsi="Arial" w:cs="Arial"/>
          <w:b/>
          <w:sz w:val="20"/>
          <w:szCs w:val="20"/>
          <w:u w:val="single"/>
        </w:rPr>
        <w:t>Consulta</w:t>
      </w:r>
      <w:r w:rsidRPr="00351A1F">
        <w:rPr>
          <w:rFonts w:ascii="Arial" w:hAnsi="Arial" w:cs="Arial"/>
          <w:b/>
          <w:sz w:val="20"/>
          <w:szCs w:val="20"/>
          <w:u w:val="single"/>
        </w:rPr>
        <w:t>s</w:t>
      </w:r>
      <w:r w:rsidR="001279AB" w:rsidRPr="00351A1F">
        <w:rPr>
          <w:rFonts w:ascii="Arial" w:hAnsi="Arial" w:cs="Arial"/>
          <w:b/>
          <w:sz w:val="20"/>
          <w:szCs w:val="20"/>
          <w:u w:val="single"/>
        </w:rPr>
        <w:t xml:space="preserve"> externa</w:t>
      </w:r>
      <w:r w:rsidRPr="00351A1F">
        <w:rPr>
          <w:rFonts w:ascii="Arial" w:hAnsi="Arial" w:cs="Arial"/>
          <w:b/>
          <w:sz w:val="20"/>
          <w:szCs w:val="20"/>
          <w:u w:val="single"/>
        </w:rPr>
        <w:t>s</w:t>
      </w:r>
      <w:r w:rsidR="001279AB" w:rsidRPr="00351A1F">
        <w:rPr>
          <w:rFonts w:ascii="Arial" w:hAnsi="Arial" w:cs="Arial"/>
          <w:b/>
          <w:sz w:val="20"/>
          <w:szCs w:val="20"/>
          <w:u w:val="single"/>
        </w:rPr>
        <w:t>:</w:t>
      </w:r>
    </w:p>
    <w:p w:rsidR="002E0921" w:rsidRPr="00351A1F" w:rsidRDefault="002E0921" w:rsidP="002E0921">
      <w:pPr>
        <w:spacing w:line="360" w:lineRule="auto"/>
        <w:ind w:left="284" w:firstLine="283"/>
        <w:jc w:val="both"/>
        <w:rPr>
          <w:rFonts w:ascii="Arial" w:hAnsi="Arial" w:cs="Arial"/>
          <w:sz w:val="20"/>
          <w:szCs w:val="20"/>
        </w:rPr>
      </w:pPr>
      <w:r w:rsidRPr="00351A1F">
        <w:rPr>
          <w:rFonts w:ascii="Arial" w:hAnsi="Arial" w:cs="Arial"/>
          <w:sz w:val="20"/>
          <w:szCs w:val="20"/>
        </w:rPr>
        <w:t xml:space="preserve">El objetivo de la consulta de los viernes es empezar a ver enfermos nuevos, así como el seguimiento de estos enfermos. Estará supervisado cada viernes por uno de los adjuntos de consulta y podrá citarse las revisiones todos los viernes.Hará las historias clínicas y seguimiento de los enfermos nuevos que se le han citado en la consulta. </w:t>
      </w:r>
    </w:p>
    <w:p w:rsidR="002E0921" w:rsidRPr="002E0921" w:rsidRDefault="002E0921" w:rsidP="002E0921">
      <w:pPr>
        <w:spacing w:line="360" w:lineRule="auto"/>
        <w:ind w:left="284" w:firstLine="283"/>
        <w:jc w:val="both"/>
        <w:rPr>
          <w:rFonts w:ascii="Arial" w:hAnsi="Arial" w:cs="Arial"/>
          <w:sz w:val="20"/>
          <w:szCs w:val="20"/>
        </w:rPr>
      </w:pPr>
      <w:r w:rsidRPr="00351A1F">
        <w:rPr>
          <w:rFonts w:ascii="Arial" w:hAnsi="Arial" w:cs="Arial"/>
          <w:sz w:val="20"/>
          <w:szCs w:val="20"/>
        </w:rPr>
        <w:t>Será el encargado de hacer las punciones y biopsias óseas de dichos enfermos.</w:t>
      </w:r>
    </w:p>
    <w:p w:rsidR="001279AB" w:rsidRDefault="001279AB" w:rsidP="002E0921">
      <w:pPr>
        <w:spacing w:line="360" w:lineRule="auto"/>
        <w:ind w:left="284" w:firstLine="283"/>
        <w:jc w:val="both"/>
        <w:rPr>
          <w:rFonts w:ascii="Arial" w:hAnsi="Arial" w:cs="Arial"/>
          <w:sz w:val="20"/>
          <w:szCs w:val="20"/>
        </w:rPr>
      </w:pPr>
    </w:p>
    <w:p w:rsid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CUARTO AÑO</w:t>
      </w:r>
    </w:p>
    <w:p w:rsidR="00B07CDC" w:rsidRDefault="00B07CDC" w:rsidP="002E0921">
      <w:pPr>
        <w:spacing w:line="360" w:lineRule="auto"/>
        <w:ind w:left="284" w:firstLine="283"/>
        <w:jc w:val="both"/>
        <w:rPr>
          <w:rFonts w:ascii="Arial" w:hAnsi="Arial" w:cs="Arial"/>
          <w:sz w:val="20"/>
          <w:szCs w:val="20"/>
        </w:rPr>
      </w:pPr>
    </w:p>
    <w:p w:rsidR="00B07CDC" w:rsidRPr="002E0921" w:rsidRDefault="00B07CDC" w:rsidP="00B07CDC">
      <w:pPr>
        <w:spacing w:line="360" w:lineRule="auto"/>
        <w:ind w:left="284" w:firstLine="283"/>
        <w:jc w:val="both"/>
        <w:rPr>
          <w:rFonts w:ascii="Arial" w:hAnsi="Arial" w:cs="Arial"/>
          <w:b/>
          <w:sz w:val="20"/>
          <w:szCs w:val="20"/>
          <w:u w:val="single"/>
        </w:rPr>
      </w:pPr>
      <w:r>
        <w:rPr>
          <w:rFonts w:ascii="Arial" w:hAnsi="Arial" w:cs="Arial"/>
          <w:b/>
          <w:sz w:val="20"/>
          <w:szCs w:val="20"/>
          <w:u w:val="single"/>
        </w:rPr>
        <w:t xml:space="preserve">Continuación </w:t>
      </w:r>
      <w:r w:rsidRPr="002E0921">
        <w:rPr>
          <w:rFonts w:ascii="Arial" w:hAnsi="Arial" w:cs="Arial"/>
          <w:b/>
          <w:sz w:val="20"/>
          <w:szCs w:val="20"/>
          <w:u w:val="single"/>
        </w:rPr>
        <w:t>Banco de Sangre y</w:t>
      </w:r>
      <w:r>
        <w:rPr>
          <w:rFonts w:ascii="Arial" w:hAnsi="Arial" w:cs="Arial"/>
          <w:b/>
          <w:sz w:val="20"/>
          <w:szCs w:val="20"/>
          <w:u w:val="single"/>
        </w:rPr>
        <w:t xml:space="preserve"> Centro de hemodonación:</w:t>
      </w:r>
    </w:p>
    <w:p w:rsidR="00B07CDC" w:rsidRPr="002E0921" w:rsidRDefault="00B07CDC" w:rsidP="00B07CDC">
      <w:pPr>
        <w:spacing w:line="360" w:lineRule="auto"/>
        <w:ind w:left="284" w:firstLine="283"/>
        <w:jc w:val="both"/>
        <w:rPr>
          <w:rFonts w:ascii="Arial" w:hAnsi="Arial" w:cs="Arial"/>
          <w:sz w:val="20"/>
          <w:szCs w:val="20"/>
        </w:rPr>
      </w:pPr>
      <w:r w:rsidRPr="002E0921">
        <w:rPr>
          <w:rFonts w:ascii="Arial" w:hAnsi="Arial" w:cs="Arial"/>
          <w:sz w:val="20"/>
          <w:szCs w:val="20"/>
        </w:rPr>
        <w:t>Seleccionar donantes. Conocer y dominar los métodos de extracción, separación y conservación de los componentes de la sangre, así como las técnicas de estudio de los agentes infecciosos vehiculados por ellos.</w:t>
      </w:r>
    </w:p>
    <w:p w:rsidR="00B07CDC" w:rsidRPr="002E0921" w:rsidRDefault="00B07CDC" w:rsidP="00B07CDC">
      <w:pPr>
        <w:spacing w:line="360" w:lineRule="auto"/>
        <w:ind w:left="284" w:firstLine="283"/>
        <w:jc w:val="both"/>
        <w:rPr>
          <w:rFonts w:ascii="Arial" w:hAnsi="Arial" w:cs="Arial"/>
          <w:sz w:val="20"/>
          <w:szCs w:val="20"/>
        </w:rPr>
      </w:pPr>
      <w:r w:rsidRPr="002E0921">
        <w:rPr>
          <w:rFonts w:ascii="Arial" w:hAnsi="Arial" w:cs="Arial"/>
          <w:sz w:val="20"/>
          <w:szCs w:val="20"/>
        </w:rPr>
        <w:t>Realizar e interpretar las técnicas de Inmunohematología y control de calidad, con determinación de grupos sanguíneos, anticuerpos irregulares con identificación de los mismos y pruebas de compatibilidad. Realizar todas las técnicas personalmente hasta que se tenga un buen dominio de las mismas (al menos 50 veces cada una)</w:t>
      </w:r>
    </w:p>
    <w:p w:rsidR="00B07CDC" w:rsidRPr="002E0921" w:rsidRDefault="00B07CDC" w:rsidP="00B07CDC">
      <w:pPr>
        <w:spacing w:line="360" w:lineRule="auto"/>
        <w:ind w:left="284" w:firstLine="283"/>
        <w:jc w:val="both"/>
        <w:rPr>
          <w:rFonts w:ascii="Arial" w:hAnsi="Arial" w:cs="Arial"/>
          <w:sz w:val="20"/>
          <w:szCs w:val="20"/>
        </w:rPr>
      </w:pPr>
      <w:r w:rsidRPr="002E0921">
        <w:rPr>
          <w:rFonts w:ascii="Arial" w:hAnsi="Arial" w:cs="Arial"/>
          <w:sz w:val="20"/>
          <w:szCs w:val="20"/>
        </w:rPr>
        <w:t>Realizar e interpretar estudios especiales de Inmunohematología que incluyan las técnicas diagnósticas de la AHAI e incompatibilidad materno fetal.</w:t>
      </w:r>
    </w:p>
    <w:p w:rsidR="00B07CDC" w:rsidRPr="002E0921" w:rsidRDefault="00B07CDC" w:rsidP="00B07CDC">
      <w:pPr>
        <w:spacing w:line="360" w:lineRule="auto"/>
        <w:ind w:left="284" w:firstLine="283"/>
        <w:jc w:val="both"/>
        <w:rPr>
          <w:rFonts w:ascii="Arial" w:hAnsi="Arial" w:cs="Arial"/>
          <w:sz w:val="20"/>
          <w:szCs w:val="20"/>
        </w:rPr>
      </w:pPr>
      <w:r w:rsidRPr="002E0921">
        <w:rPr>
          <w:rFonts w:ascii="Arial" w:hAnsi="Arial" w:cs="Arial"/>
          <w:sz w:val="20"/>
          <w:szCs w:val="20"/>
        </w:rPr>
        <w:t>Realizar e interpretar las técnicas de los anticuerpos antiplaquetarios.</w:t>
      </w:r>
    </w:p>
    <w:p w:rsidR="00B07CDC" w:rsidRPr="002E0921" w:rsidRDefault="00B07CDC" w:rsidP="00B07CDC">
      <w:pPr>
        <w:spacing w:line="360" w:lineRule="auto"/>
        <w:ind w:left="284" w:firstLine="283"/>
        <w:jc w:val="both"/>
        <w:rPr>
          <w:rFonts w:ascii="Arial" w:hAnsi="Arial" w:cs="Arial"/>
          <w:b/>
          <w:sz w:val="20"/>
          <w:szCs w:val="20"/>
        </w:rPr>
      </w:pPr>
      <w:r w:rsidRPr="002E0921">
        <w:rPr>
          <w:rFonts w:ascii="Arial" w:hAnsi="Arial" w:cs="Arial"/>
          <w:sz w:val="20"/>
          <w:szCs w:val="20"/>
        </w:rPr>
        <w:t>Dominará las indicaciones de la transfusión, pruebas pretransfusionales y seguimiento post-transfusional.</w:t>
      </w:r>
    </w:p>
    <w:p w:rsidR="00B07CDC" w:rsidRPr="002E0921" w:rsidRDefault="00B07CDC" w:rsidP="00B07CDC">
      <w:pPr>
        <w:spacing w:line="360" w:lineRule="auto"/>
        <w:ind w:left="284" w:firstLine="283"/>
        <w:jc w:val="both"/>
        <w:rPr>
          <w:rFonts w:ascii="Arial" w:hAnsi="Arial" w:cs="Arial"/>
          <w:color w:val="FF0000"/>
          <w:sz w:val="20"/>
          <w:szCs w:val="20"/>
        </w:rPr>
      </w:pPr>
      <w:r w:rsidRPr="002E0921">
        <w:rPr>
          <w:rFonts w:ascii="Arial" w:hAnsi="Arial" w:cs="Arial"/>
          <w:sz w:val="20"/>
          <w:szCs w:val="20"/>
        </w:rPr>
        <w:t>Conocer las indicaciones y la metodología de la exanguinotransfusión.</w:t>
      </w:r>
    </w:p>
    <w:p w:rsidR="00B07CDC" w:rsidRPr="002E0921" w:rsidRDefault="00B07CDC" w:rsidP="00B07CDC">
      <w:pPr>
        <w:spacing w:line="360" w:lineRule="auto"/>
        <w:ind w:left="284" w:firstLine="283"/>
        <w:jc w:val="both"/>
        <w:rPr>
          <w:rFonts w:ascii="Arial" w:hAnsi="Arial" w:cs="Arial"/>
          <w:sz w:val="20"/>
          <w:szCs w:val="20"/>
        </w:rPr>
      </w:pPr>
      <w:r w:rsidRPr="002E0921">
        <w:rPr>
          <w:rFonts w:ascii="Arial" w:hAnsi="Arial" w:cs="Arial"/>
          <w:sz w:val="20"/>
          <w:szCs w:val="20"/>
        </w:rPr>
        <w:t>Procesamiento y fraccionamiento de las unidades sangre en el Centro de Hemodonación.</w:t>
      </w:r>
    </w:p>
    <w:p w:rsidR="00B07CDC" w:rsidRPr="002E0921" w:rsidRDefault="00B07CDC" w:rsidP="00B07CDC">
      <w:pPr>
        <w:spacing w:line="360" w:lineRule="auto"/>
        <w:ind w:left="284" w:firstLine="283"/>
        <w:jc w:val="both"/>
        <w:rPr>
          <w:rFonts w:ascii="Arial" w:hAnsi="Arial" w:cs="Arial"/>
          <w:sz w:val="20"/>
          <w:szCs w:val="20"/>
        </w:rPr>
      </w:pPr>
      <w:r w:rsidRPr="002E0921">
        <w:rPr>
          <w:rFonts w:ascii="Arial" w:hAnsi="Arial" w:cs="Arial"/>
          <w:sz w:val="20"/>
          <w:szCs w:val="20"/>
        </w:rPr>
        <w:t>Aprender a resolver los problemas que plantean las pruebas cruzadas incompatibles. Realizar los estudios de las mismas (unas 60-70 durante la rotación  por esta sección).</w:t>
      </w:r>
    </w:p>
    <w:p w:rsidR="002E0921" w:rsidRDefault="002E0921" w:rsidP="002E0921">
      <w:pPr>
        <w:spacing w:line="360" w:lineRule="auto"/>
        <w:ind w:left="284" w:firstLine="283"/>
        <w:jc w:val="both"/>
        <w:rPr>
          <w:rFonts w:ascii="Arial" w:hAnsi="Arial" w:cs="Arial"/>
          <w:sz w:val="20"/>
          <w:szCs w:val="20"/>
        </w:rPr>
      </w:pPr>
    </w:p>
    <w:p w:rsidR="001D1118" w:rsidRPr="002E0921" w:rsidRDefault="001D1118" w:rsidP="002E0921">
      <w:pPr>
        <w:spacing w:line="360" w:lineRule="auto"/>
        <w:ind w:left="284" w:firstLine="283"/>
        <w:jc w:val="both"/>
        <w:rPr>
          <w:rFonts w:ascii="Arial" w:hAnsi="Arial" w:cs="Arial"/>
          <w:sz w:val="20"/>
          <w:szCs w:val="20"/>
        </w:rPr>
      </w:pPr>
    </w:p>
    <w:p w:rsidR="002E0921" w:rsidRDefault="002E0921" w:rsidP="002E0921">
      <w:pPr>
        <w:spacing w:line="360" w:lineRule="auto"/>
        <w:ind w:left="284" w:firstLine="283"/>
        <w:jc w:val="both"/>
        <w:rPr>
          <w:rFonts w:ascii="Arial" w:hAnsi="Arial" w:cs="Arial"/>
          <w:b/>
          <w:sz w:val="20"/>
          <w:szCs w:val="20"/>
          <w:u w:val="single"/>
        </w:rPr>
      </w:pPr>
      <w:r w:rsidRPr="002E0921">
        <w:rPr>
          <w:rFonts w:ascii="Arial" w:hAnsi="Arial" w:cs="Arial"/>
          <w:b/>
          <w:sz w:val="20"/>
          <w:szCs w:val="20"/>
          <w:u w:val="single"/>
        </w:rPr>
        <w:lastRenderedPageBreak/>
        <w:t>Criop</w:t>
      </w:r>
      <w:r w:rsidR="001279AB">
        <w:rPr>
          <w:rFonts w:ascii="Arial" w:hAnsi="Arial" w:cs="Arial"/>
          <w:b/>
          <w:sz w:val="20"/>
          <w:szCs w:val="20"/>
          <w:u w:val="single"/>
        </w:rPr>
        <w:t>reservación y Aféresis:</w:t>
      </w:r>
    </w:p>
    <w:p w:rsidR="001279AB" w:rsidRPr="002E0921" w:rsidRDefault="001279AB" w:rsidP="002E0921">
      <w:pPr>
        <w:spacing w:line="360" w:lineRule="auto"/>
        <w:ind w:left="284" w:firstLine="283"/>
        <w:jc w:val="both"/>
        <w:rPr>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el funcionamiento y manejo de los programas de aféresis (plasma, plaquetas, y células progenitoras) y plasmaféresis.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el funcionamiento y manejo de los programas de criopreservación.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las indicaciones y la metodología de la exanguinotransfusión.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Conocer las técnicas de extracción, aféresis, cultivos, procesamientos y criopreservación de progenitores hematopoyéticos.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Aprenderá las técnicas de trabajo en campana de flujo laminar.</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 xml:space="preserve">Aprenderá a realizar todas las técnicas de esta sección: </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Separación de células mononucleares (hará la técnica 20 veces)</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Sembrar, leer e interpretar 20 cultivos de progenitores, CFU-GM, CFU-E y CFU-MK</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Criopreservación y descongelación de progenitores hemopoyéticos (unas 15)</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Infusión de dichos progenitores (alrededor de 5-8 en el tiempo de rotación por esta sección)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Criopreservación de membrana amniótica y de paratiroides, si hubiese que hacer alguna durante su periodo de rotación.</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Recogida y criopreservación de sangre de cordón si hubiese alguna durante este periodo, si no fuese así tendrá que hacer esta recogida, incluso fuera de la rotación por esta sección, cuando hubiese.</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Bases de la selección positiva de células CD34+.</w:t>
      </w:r>
    </w:p>
    <w:p w:rsidR="002E0921" w:rsidRPr="002E0921" w:rsidRDefault="002E0921" w:rsidP="002E0921">
      <w:pPr>
        <w:spacing w:line="360" w:lineRule="auto"/>
        <w:ind w:left="284" w:firstLine="283"/>
        <w:jc w:val="both"/>
        <w:rPr>
          <w:rFonts w:ascii="Arial" w:hAnsi="Arial" w:cs="Arial"/>
          <w:sz w:val="20"/>
          <w:szCs w:val="20"/>
        </w:rPr>
      </w:pPr>
    </w:p>
    <w:p w:rsidR="002E0921" w:rsidRDefault="001279AB" w:rsidP="002E0921">
      <w:pPr>
        <w:spacing w:line="360" w:lineRule="auto"/>
        <w:ind w:left="284" w:firstLine="283"/>
        <w:jc w:val="both"/>
        <w:rPr>
          <w:rFonts w:ascii="Arial" w:hAnsi="Arial" w:cs="Arial"/>
          <w:b/>
          <w:sz w:val="20"/>
          <w:szCs w:val="20"/>
          <w:u w:val="single"/>
        </w:rPr>
      </w:pPr>
      <w:r>
        <w:rPr>
          <w:rFonts w:ascii="Arial" w:hAnsi="Arial" w:cs="Arial"/>
          <w:b/>
          <w:sz w:val="20"/>
          <w:szCs w:val="20"/>
          <w:u w:val="single"/>
        </w:rPr>
        <w:t>Rotación externa:</w:t>
      </w:r>
    </w:p>
    <w:p w:rsidR="001279AB" w:rsidRPr="002E0921" w:rsidRDefault="001279AB" w:rsidP="002E0921">
      <w:pPr>
        <w:spacing w:line="360" w:lineRule="auto"/>
        <w:ind w:left="284" w:firstLine="283"/>
        <w:jc w:val="both"/>
        <w:rPr>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El lugar de la misma se decidirá al finalizar el tercer año de residencia. El objetivo de esta rotación es conocer: el funcionamiento de otros servicios, técnicas que no se hagan en el nuestro, o bien perfeccionar conocimientos adquiridos durante los años previos</w:t>
      </w:r>
    </w:p>
    <w:p w:rsidR="002E0921" w:rsidRPr="002E0921" w:rsidRDefault="002E0921" w:rsidP="002E0921">
      <w:pPr>
        <w:spacing w:line="360" w:lineRule="auto"/>
        <w:ind w:left="284" w:firstLine="283"/>
        <w:jc w:val="both"/>
        <w:rPr>
          <w:rFonts w:ascii="Arial" w:hAnsi="Arial" w:cs="Arial"/>
          <w:sz w:val="20"/>
          <w:szCs w:val="20"/>
          <w:lang w:bidi="en-US"/>
        </w:rPr>
      </w:pPr>
    </w:p>
    <w:p w:rsidR="002E0921" w:rsidRDefault="002E0921" w:rsidP="002E0921">
      <w:pPr>
        <w:spacing w:line="360" w:lineRule="auto"/>
        <w:ind w:left="284" w:firstLine="283"/>
        <w:jc w:val="both"/>
        <w:rPr>
          <w:rFonts w:ascii="Arial" w:hAnsi="Arial" w:cs="Arial"/>
          <w:b/>
          <w:sz w:val="20"/>
          <w:szCs w:val="20"/>
          <w:u w:val="single"/>
        </w:rPr>
      </w:pPr>
      <w:r w:rsidRPr="002E0921">
        <w:rPr>
          <w:rFonts w:ascii="Arial" w:hAnsi="Arial" w:cs="Arial"/>
          <w:b/>
          <w:sz w:val="20"/>
          <w:szCs w:val="20"/>
          <w:u w:val="single"/>
        </w:rPr>
        <w:t xml:space="preserve">Consulta </w:t>
      </w:r>
      <w:r w:rsidR="001279AB">
        <w:rPr>
          <w:rFonts w:ascii="Arial" w:hAnsi="Arial" w:cs="Arial"/>
          <w:b/>
          <w:sz w:val="20"/>
          <w:szCs w:val="20"/>
          <w:u w:val="single"/>
        </w:rPr>
        <w:t xml:space="preserve"> externa de Hematología:</w:t>
      </w:r>
    </w:p>
    <w:p w:rsidR="001279AB" w:rsidRPr="002E0921" w:rsidRDefault="001279AB" w:rsidP="002E0921">
      <w:pPr>
        <w:spacing w:line="360" w:lineRule="auto"/>
        <w:ind w:left="284" w:firstLine="283"/>
        <w:jc w:val="both"/>
        <w:rPr>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sz w:val="20"/>
          <w:szCs w:val="20"/>
          <w:lang w:bidi="en-US"/>
        </w:rPr>
      </w:pPr>
      <w:r w:rsidRPr="002E0921">
        <w:rPr>
          <w:rFonts w:ascii="Arial" w:hAnsi="Arial" w:cs="Arial"/>
          <w:sz w:val="20"/>
          <w:szCs w:val="20"/>
        </w:rPr>
        <w:t>Manejo integral de las diferentes consultas generales y por patologías hematológicas del Hospital de Día.</w:t>
      </w:r>
    </w:p>
    <w:p w:rsidR="002E0921" w:rsidRDefault="002E0921" w:rsidP="002E0921">
      <w:pPr>
        <w:spacing w:line="360" w:lineRule="auto"/>
        <w:ind w:left="284" w:firstLine="283"/>
        <w:jc w:val="both"/>
        <w:rPr>
          <w:rStyle w:val="Tablaconcuadrculaclara1"/>
          <w:rFonts w:ascii="Arial" w:hAnsi="Arial" w:cs="Arial"/>
          <w:sz w:val="20"/>
          <w:szCs w:val="20"/>
        </w:rPr>
      </w:pPr>
    </w:p>
    <w:p w:rsidR="001D1118" w:rsidRDefault="001D1118" w:rsidP="002E0921">
      <w:pPr>
        <w:spacing w:line="360" w:lineRule="auto"/>
        <w:ind w:left="284" w:firstLine="283"/>
        <w:jc w:val="both"/>
        <w:rPr>
          <w:rStyle w:val="Tablaconcuadrculaclara1"/>
          <w:rFonts w:ascii="Arial" w:hAnsi="Arial" w:cs="Arial"/>
          <w:sz w:val="20"/>
          <w:szCs w:val="20"/>
        </w:rPr>
      </w:pPr>
    </w:p>
    <w:p w:rsidR="001D1118" w:rsidRPr="002E0921" w:rsidRDefault="001D1118" w:rsidP="002E0921">
      <w:pPr>
        <w:spacing w:line="360" w:lineRule="auto"/>
        <w:ind w:left="284" w:firstLine="283"/>
        <w:jc w:val="both"/>
        <w:rPr>
          <w:rStyle w:val="Tablaconcuadrculaclara1"/>
          <w:rFonts w:ascii="Arial" w:hAnsi="Arial" w:cs="Arial"/>
          <w:sz w:val="20"/>
          <w:szCs w:val="20"/>
        </w:rPr>
      </w:pPr>
    </w:p>
    <w:p w:rsidR="002E0921" w:rsidRPr="002E0921" w:rsidRDefault="001279AB" w:rsidP="002E0921">
      <w:pPr>
        <w:spacing w:line="360" w:lineRule="auto"/>
        <w:ind w:left="284" w:firstLine="283"/>
        <w:jc w:val="both"/>
        <w:rPr>
          <w:rStyle w:val="Tablaconcuadrculaclara1"/>
          <w:rFonts w:ascii="Arial" w:hAnsi="Arial" w:cs="Arial"/>
          <w:sz w:val="20"/>
          <w:szCs w:val="20"/>
        </w:rPr>
      </w:pPr>
      <w:r>
        <w:rPr>
          <w:rStyle w:val="Tablaconcuadrculaclara1"/>
          <w:rFonts w:ascii="Arial" w:hAnsi="Arial" w:cs="Arial"/>
          <w:sz w:val="20"/>
          <w:szCs w:val="20"/>
        </w:rPr>
        <w:lastRenderedPageBreak/>
        <w:t>Niveles de habilidades.</w:t>
      </w:r>
    </w:p>
    <w:p w:rsidR="002E0921" w:rsidRPr="002E0921" w:rsidRDefault="002E0921" w:rsidP="002E0921">
      <w:pPr>
        <w:spacing w:line="360" w:lineRule="auto"/>
        <w:ind w:left="284" w:firstLine="283"/>
        <w:jc w:val="both"/>
        <w:rPr>
          <w:rStyle w:val="Tablaconcuadrculaclara1"/>
          <w:rFonts w:ascii="Arial" w:hAnsi="Arial" w:cs="Arial"/>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Los objetivos a alcanzar por el residente se clasifican según 3 niveles diferentes de habilidad:</w:t>
      </w:r>
    </w:p>
    <w:p w:rsidR="002E0921" w:rsidRPr="002E0921" w:rsidRDefault="002E0921" w:rsidP="002E0921">
      <w:pPr>
        <w:spacing w:line="360" w:lineRule="auto"/>
        <w:ind w:left="284" w:firstLine="283"/>
        <w:jc w:val="both"/>
        <w:rPr>
          <w:rFonts w:ascii="Arial" w:hAnsi="Arial" w:cs="Arial"/>
          <w:sz w:val="20"/>
          <w:szCs w:val="20"/>
        </w:rPr>
      </w:pP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Nivel de habilidad 1: Lo que puede realizar un Residente de manera independiente.</w:t>
      </w:r>
    </w:p>
    <w:p w:rsidR="002E0921" w:rsidRPr="002E0921" w:rsidRDefault="002E0921" w:rsidP="002E0921">
      <w:pPr>
        <w:spacing w:line="360" w:lineRule="auto"/>
        <w:ind w:left="284" w:firstLine="283"/>
        <w:jc w:val="both"/>
        <w:rPr>
          <w:rFonts w:ascii="Arial" w:hAnsi="Arial" w:cs="Arial"/>
          <w:sz w:val="20"/>
          <w:szCs w:val="20"/>
        </w:rPr>
      </w:pPr>
      <w:r w:rsidRPr="002E0921">
        <w:rPr>
          <w:rFonts w:ascii="Arial" w:hAnsi="Arial" w:cs="Arial"/>
          <w:sz w:val="20"/>
          <w:szCs w:val="20"/>
        </w:rPr>
        <w:t>Nivel de habilidad 2: Aquello sobre lo que el Residente debe tener conocimiento, pero sin formación para su realización completa de manera independiente.</w:t>
      </w:r>
    </w:p>
    <w:p w:rsidR="002E0921" w:rsidRPr="002E0921" w:rsidRDefault="002E0921" w:rsidP="002E0921">
      <w:pPr>
        <w:spacing w:line="360" w:lineRule="auto"/>
        <w:ind w:left="284" w:firstLine="283"/>
        <w:jc w:val="both"/>
        <w:rPr>
          <w:rStyle w:val="Tablaconcuadrculaclara1"/>
          <w:rFonts w:ascii="Arial" w:hAnsi="Arial" w:cs="Arial"/>
          <w:sz w:val="20"/>
          <w:szCs w:val="20"/>
        </w:rPr>
      </w:pPr>
      <w:r w:rsidRPr="002E0921">
        <w:rPr>
          <w:rFonts w:ascii="Arial" w:hAnsi="Arial" w:cs="Arial"/>
          <w:sz w:val="20"/>
          <w:szCs w:val="20"/>
        </w:rPr>
        <w:t>Nivel de habilidad 3: Tratamientos, exploraciones o técnicas sobre las que el Residente debe tener, al menos, un conocimiento teórico, pero no obligatoriamente práctico.</w:t>
      </w:r>
    </w:p>
    <w:p w:rsidR="002E0921" w:rsidRPr="002E0921" w:rsidRDefault="002E0921" w:rsidP="002E0921">
      <w:pPr>
        <w:spacing w:line="360" w:lineRule="auto"/>
        <w:ind w:left="284" w:firstLine="283"/>
        <w:jc w:val="both"/>
        <w:rPr>
          <w:rStyle w:val="Tablaconcuadrculaclara1"/>
          <w:rFonts w:ascii="Arial" w:hAnsi="Arial" w:cs="Arial"/>
          <w:sz w:val="20"/>
          <w:szCs w:val="20"/>
        </w:rPr>
      </w:pPr>
    </w:p>
    <w:p w:rsidR="002E0921" w:rsidRPr="002E0921" w:rsidRDefault="002E0921" w:rsidP="002E0921">
      <w:pPr>
        <w:spacing w:line="360" w:lineRule="auto"/>
        <w:ind w:left="284" w:firstLine="283"/>
        <w:jc w:val="both"/>
        <w:rPr>
          <w:rStyle w:val="Tablanormal51"/>
          <w:rFonts w:ascii="Arial" w:hAnsi="Arial" w:cs="Arial"/>
          <w:sz w:val="20"/>
          <w:szCs w:val="20"/>
        </w:rPr>
      </w:pPr>
      <w:r w:rsidRPr="002E0921">
        <w:rPr>
          <w:rStyle w:val="Tablanormal51"/>
          <w:rFonts w:ascii="Arial" w:hAnsi="Arial" w:cs="Arial"/>
          <w:sz w:val="20"/>
          <w:szCs w:val="20"/>
        </w:rPr>
        <w:t>Medicina Interna y especialidades médicas.</w:t>
      </w:r>
    </w:p>
    <w:p w:rsidR="002E0921" w:rsidRPr="002E0921" w:rsidRDefault="002E0921" w:rsidP="002E0921">
      <w:pPr>
        <w:spacing w:line="360" w:lineRule="auto"/>
        <w:ind w:left="284" w:firstLine="283"/>
        <w:jc w:val="both"/>
        <w:rPr>
          <w:rStyle w:val="Tablanormal51"/>
          <w:rFonts w:ascii="Arial" w:hAnsi="Arial" w:cs="Arial"/>
          <w:color w:val="FF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1:</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La rotación por Medicina Interna y especialidades médicas tiene por objeto que el residente adquiera el máximo entrenamiento en el diagnóstico y tratamiento de los grandes síndromes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(p.e. insuficiencia cardíaca, respiratoria, renal, diabetes, hipertensión, shock), haciendo especial énfasis en el cuidado de los pacientes críticos (dominando las técnicas de reanimación cardiopulmonar). Además, deberá saber interpretar las técnicas complementarias básicas para el ejercicio clínico cotidiano: electrocardiograma, radiología simple, ecografía, TAC y Resonancia Magnética, pruebas funcionales respiratorias, etc; debe dominar las punciones de cavidades (paracentesis, toracocentesis y punción lumbar) y finalmente, deberá estar familiarizado con las complicaciones hematológicas comunes a otras especialidades.</w:t>
      </w: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Style w:val="Tablanormal51"/>
          <w:rFonts w:ascii="Arial" w:hAnsi="Arial" w:cs="Arial"/>
          <w:sz w:val="20"/>
          <w:szCs w:val="20"/>
        </w:rPr>
      </w:pPr>
      <w:r w:rsidRPr="002E0921">
        <w:rPr>
          <w:rStyle w:val="Tablanormal51"/>
          <w:rFonts w:ascii="Arial" w:hAnsi="Arial" w:cs="Arial"/>
          <w:sz w:val="20"/>
          <w:szCs w:val="20"/>
        </w:rPr>
        <w:t>Hematológica clínica.</w:t>
      </w:r>
    </w:p>
    <w:p w:rsidR="002E0921" w:rsidRPr="002E0921" w:rsidRDefault="002E0921" w:rsidP="002E0921">
      <w:pPr>
        <w:spacing w:line="360" w:lineRule="auto"/>
        <w:ind w:left="284" w:firstLine="283"/>
        <w:jc w:val="both"/>
        <w:rPr>
          <w:rStyle w:val="Tablanormal51"/>
          <w:rFonts w:ascii="Arial" w:hAnsi="Arial" w:cs="Arial"/>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1:</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Aprendizaje con responsabilidad progresiva en el manejo clínico de los pacientes con patología hematológica en sus aspectos diagnósticos, pronósticos y terapéuticos, tanto la patología de tipo neoplásico, como leucemias, linfomas, mielomas, etc., como la patología no neoplásica, incluyendo las anemias congénitas o adquiridas, alteraciones de los leucocitos o trastornos de la hemostasia y coagulación sanguínea.</w:t>
      </w: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Manejo de los pacientes en la planta de hospitalización.</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Manejo de los pacientes en consultas externas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Manejo de los pacientes en el hospital de día.</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Atención a interconsultas clínicas e informes solicitados por otros Servicios.</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2:</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-Indicaciones, manejo y complicaciones de pacientes ingresados en una Unidad de trasplante de progenitores hematopoyéticos, tanto autólogo como alogénico a partir de donante emparentado.</w:t>
      </w: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3:</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Indicaciones, manejo y complicaciones de pacientes sometidos a trasplante alogénico de progenitores hematopoyéticos a partir de donante no emparentado.</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Trasplante de cordón umbilical</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gestión y sistemas de calidad de una Unidad de Hematología Clínica</w:t>
      </w:r>
    </w:p>
    <w:p w:rsidR="002E0921" w:rsidRPr="002E0921" w:rsidRDefault="002E0921" w:rsidP="002E0921">
      <w:pPr>
        <w:spacing w:line="360" w:lineRule="auto"/>
        <w:ind w:left="284" w:firstLine="283"/>
        <w:jc w:val="both"/>
        <w:rPr>
          <w:rFonts w:ascii="Arial" w:hAnsi="Arial" w:cs="Arial"/>
          <w:b/>
          <w:bCs/>
          <w:color w:val="810081"/>
          <w:sz w:val="20"/>
          <w:szCs w:val="20"/>
        </w:rPr>
      </w:pPr>
    </w:p>
    <w:p w:rsidR="002E0921" w:rsidRPr="002E0921" w:rsidRDefault="002E0921" w:rsidP="002E0921">
      <w:pPr>
        <w:spacing w:line="360" w:lineRule="auto"/>
        <w:ind w:left="284" w:firstLine="283"/>
        <w:jc w:val="both"/>
        <w:rPr>
          <w:rStyle w:val="Tablanormal51"/>
          <w:rFonts w:ascii="Arial" w:hAnsi="Arial" w:cs="Arial"/>
          <w:sz w:val="20"/>
          <w:szCs w:val="20"/>
        </w:rPr>
      </w:pPr>
      <w:r w:rsidRPr="002E0921">
        <w:rPr>
          <w:rStyle w:val="Tablanormal51"/>
          <w:rFonts w:ascii="Arial" w:hAnsi="Arial" w:cs="Arial"/>
          <w:sz w:val="20"/>
          <w:szCs w:val="20"/>
        </w:rPr>
        <w:t>Objetivos a alcanzar durante la rotación por Medicina Transfusional e Inmunohematología.</w:t>
      </w:r>
    </w:p>
    <w:p w:rsidR="002E0921" w:rsidRPr="002E0921" w:rsidRDefault="002E0921" w:rsidP="002E0921">
      <w:pPr>
        <w:spacing w:line="360" w:lineRule="auto"/>
        <w:ind w:left="284" w:firstLine="283"/>
        <w:jc w:val="both"/>
        <w:rPr>
          <w:rFonts w:ascii="Arial" w:hAnsi="Arial" w:cs="Arial"/>
          <w:i/>
          <w:iCs/>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1:</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Selección de donantes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hemodonación, incluyendo extracción, fraccionamiento y conservación de los diversos hemoderivados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despistaje de infecciones transmisibles.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Estudios inmunohematológicos.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Política transfusional e indicaciones de la transfusión de los distintos Hemoderivados.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autotransfusión</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aféresis.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obtención de progenitores hematopoyéticos.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Manejo de aparatos de aféresis y criopreservación.</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control de calidad.</w:t>
      </w: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2:</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obtención, manipulación y criopreservación de progenitores hematopoyéticos.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Papel del Banco de Sangre en el trasplante de órganos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biología molecular aplicadas a problemas inmunohematológicos</w:t>
      </w: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3:</w:t>
      </w:r>
    </w:p>
    <w:p w:rsidR="002E0921" w:rsidRPr="002E0921" w:rsidRDefault="002E0921" w:rsidP="002E0921">
      <w:pPr>
        <w:spacing w:line="360" w:lineRule="auto"/>
        <w:ind w:left="284" w:firstLine="283"/>
        <w:jc w:val="both"/>
        <w:rPr>
          <w:rFonts w:ascii="Arial" w:hAnsi="Arial" w:cs="Arial"/>
          <w:i/>
          <w:iCs/>
          <w:color w:val="000000"/>
          <w:sz w:val="20"/>
          <w:szCs w:val="20"/>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obtención, criopreservación y conservación de células de cordón umbilical</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gestión y sistemas de calidad del Banco de Sangre</w:t>
      </w:r>
    </w:p>
    <w:p w:rsidR="002E0921" w:rsidRPr="002E0921" w:rsidRDefault="002E0921" w:rsidP="002E0921">
      <w:pPr>
        <w:spacing w:line="360" w:lineRule="auto"/>
        <w:ind w:left="284" w:firstLine="283"/>
        <w:jc w:val="both"/>
        <w:rPr>
          <w:rStyle w:val="Tablanormal51"/>
          <w:rFonts w:ascii="Arial" w:hAnsi="Arial" w:cs="Arial"/>
          <w:sz w:val="20"/>
          <w:szCs w:val="20"/>
        </w:rPr>
      </w:pPr>
    </w:p>
    <w:p w:rsidR="002E0921" w:rsidRPr="002E0921" w:rsidRDefault="002E0921" w:rsidP="002E0921">
      <w:pPr>
        <w:spacing w:line="360" w:lineRule="auto"/>
        <w:ind w:left="284" w:firstLine="283"/>
        <w:jc w:val="both"/>
        <w:rPr>
          <w:rStyle w:val="Tablanormal51"/>
          <w:rFonts w:ascii="Arial" w:hAnsi="Arial" w:cs="Arial"/>
          <w:sz w:val="20"/>
          <w:szCs w:val="20"/>
        </w:rPr>
      </w:pPr>
      <w:r w:rsidRPr="002E0921">
        <w:rPr>
          <w:rStyle w:val="Tablanormal51"/>
          <w:rFonts w:ascii="Arial" w:hAnsi="Arial" w:cs="Arial"/>
          <w:sz w:val="20"/>
          <w:szCs w:val="20"/>
        </w:rPr>
        <w:t>Objetivos a alcanzar durante la rotación por Hemostasia y Trombosis.</w:t>
      </w:r>
    </w:p>
    <w:p w:rsidR="002E0921" w:rsidRPr="002E0921" w:rsidRDefault="002E0921" w:rsidP="002E0921">
      <w:pPr>
        <w:spacing w:line="360" w:lineRule="auto"/>
        <w:ind w:left="284" w:firstLine="283"/>
        <w:jc w:val="both"/>
        <w:rPr>
          <w:rFonts w:ascii="Arial" w:hAnsi="Arial" w:cs="Arial"/>
          <w:i/>
          <w:iCs/>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1:</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Estudios básicos de hemostasia primaria y función plaquetaria.</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Estudios específicos de Hemofilias, Enfermedad de von Willebrand y otras coagulopatías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congénitas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Estudios de trombofilia.</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Control de la terapéutica anticoagulante.</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Control del tratamiento trombolítico.</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Manejo de instrumentos de laboratorio, validación y control de calidad.</w:t>
      </w: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2:</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Estudios complejos de función plaquetaria</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Técnicas de PCR y su valoración en el diagnóstico de diversos estados trombofílicos.</w:t>
      </w:r>
    </w:p>
    <w:p w:rsidR="002E0921" w:rsidRPr="002E0921" w:rsidRDefault="002E0921" w:rsidP="002E0921">
      <w:pPr>
        <w:spacing w:line="360" w:lineRule="auto"/>
        <w:ind w:left="284" w:firstLine="283"/>
        <w:jc w:val="both"/>
        <w:rPr>
          <w:rFonts w:ascii="Arial" w:hAnsi="Arial" w:cs="Arial"/>
          <w:i/>
          <w:iCs/>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3:</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biología molecular para el estudio de pacientes y portadores de diversas coagulopatías congénitas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lastRenderedPageBreak/>
        <w:t>- Técnicas de gestión y sistemas de calidad del Laboratorio</w:t>
      </w:r>
    </w:p>
    <w:p w:rsidR="002E0921" w:rsidRPr="002E0921" w:rsidRDefault="002E0921" w:rsidP="002E0921">
      <w:pPr>
        <w:spacing w:line="360" w:lineRule="auto"/>
        <w:ind w:left="284" w:firstLine="283"/>
        <w:jc w:val="both"/>
        <w:rPr>
          <w:rFonts w:ascii="Arial" w:hAnsi="Arial" w:cs="Arial"/>
          <w:color w:val="000000"/>
          <w:sz w:val="20"/>
          <w:szCs w:val="20"/>
        </w:rPr>
      </w:pPr>
    </w:p>
    <w:p w:rsidR="002E0921" w:rsidRPr="002E0921" w:rsidRDefault="002E0921" w:rsidP="002E0921">
      <w:pPr>
        <w:spacing w:line="360" w:lineRule="auto"/>
        <w:ind w:left="284" w:firstLine="283"/>
        <w:jc w:val="both"/>
        <w:rPr>
          <w:rStyle w:val="Tablanormal51"/>
          <w:rFonts w:ascii="Arial" w:hAnsi="Arial" w:cs="Arial"/>
          <w:sz w:val="20"/>
          <w:szCs w:val="20"/>
        </w:rPr>
      </w:pPr>
      <w:r w:rsidRPr="002E0921">
        <w:rPr>
          <w:rStyle w:val="Tablanormal51"/>
          <w:rFonts w:ascii="Arial" w:hAnsi="Arial" w:cs="Arial"/>
          <w:sz w:val="20"/>
          <w:szCs w:val="20"/>
        </w:rPr>
        <w:t>Objetivos a alcanzar durante la rotación por Citomorfología y Biología Hematológica.</w:t>
      </w:r>
    </w:p>
    <w:p w:rsidR="002E0921" w:rsidRPr="002E0921" w:rsidRDefault="002E0921" w:rsidP="002E0921">
      <w:pPr>
        <w:spacing w:line="360" w:lineRule="auto"/>
        <w:ind w:left="284" w:firstLine="283"/>
        <w:jc w:val="both"/>
        <w:rPr>
          <w:rStyle w:val="Tablanormal51"/>
          <w:rFonts w:ascii="Arial" w:hAnsi="Arial" w:cs="Arial"/>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1:</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Obtención de muestras, manipulación, transporte y conservación.</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Hematimetría básica automatizada.</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Morfología hematológica.</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Técnicas de citoquímica.</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Estudio de las anemias y eritrocitosis.</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Estudio de leucemias y otras hemopatías malignas mediante técnicas convencionales.</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Manejo de instrumentos de laboratorio, validación y control de calidad.</w:t>
      </w:r>
    </w:p>
    <w:p w:rsidR="002E0921" w:rsidRPr="002E0921" w:rsidRDefault="002E0921" w:rsidP="002E0921">
      <w:pPr>
        <w:spacing w:line="360" w:lineRule="auto"/>
        <w:ind w:left="284" w:firstLine="283"/>
        <w:jc w:val="both"/>
        <w:rPr>
          <w:rFonts w:ascii="Arial" w:hAnsi="Arial" w:cs="Arial"/>
          <w:iCs/>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2:</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Estudios funcionales de las células hemáticas.</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Estudios inmunofenotípicos por citometría.</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Caracterización inmunofenotípica de leucemias, síndromes mielodisplásicos, linfomas y otras hemopatías.</w:t>
      </w: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Técnicas de PCR y su valoración en el diagnóstico y seguimiento de las hemopatías.</w:t>
      </w:r>
    </w:p>
    <w:p w:rsidR="002E0921" w:rsidRPr="002E0921" w:rsidRDefault="002E0921" w:rsidP="002E0921">
      <w:pPr>
        <w:spacing w:line="360" w:lineRule="auto"/>
        <w:ind w:left="284" w:firstLine="283"/>
        <w:jc w:val="both"/>
        <w:rPr>
          <w:rFonts w:ascii="Arial" w:hAnsi="Arial" w:cs="Arial"/>
          <w:iCs/>
          <w:color w:val="000000"/>
          <w:sz w:val="20"/>
          <w:szCs w:val="20"/>
        </w:rPr>
      </w:pP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r w:rsidRPr="002E0921">
        <w:rPr>
          <w:rStyle w:val="Tablaconcuadrcula1clara1"/>
          <w:rFonts w:ascii="Arial" w:hAnsi="Arial" w:cs="Arial"/>
          <w:sz w:val="20"/>
          <w:szCs w:val="20"/>
          <w:u w:val="single"/>
        </w:rPr>
        <w:t>Nivel de habilidad 3:</w:t>
      </w:r>
    </w:p>
    <w:p w:rsidR="002E0921" w:rsidRPr="002E0921" w:rsidRDefault="002E0921" w:rsidP="002E0921">
      <w:pPr>
        <w:spacing w:line="360" w:lineRule="auto"/>
        <w:ind w:left="284" w:firstLine="283"/>
        <w:jc w:val="both"/>
        <w:rPr>
          <w:rStyle w:val="Tablaconcuadrcula1clara1"/>
          <w:rFonts w:ascii="Arial" w:hAnsi="Arial" w:cs="Arial"/>
          <w:sz w:val="20"/>
          <w:szCs w:val="20"/>
          <w:u w:val="single"/>
        </w:rPr>
      </w:pPr>
    </w:p>
    <w:p w:rsidR="002E0921" w:rsidRPr="002E0921" w:rsidRDefault="002E0921" w:rsidP="002E0921">
      <w:pPr>
        <w:spacing w:line="360" w:lineRule="auto"/>
        <w:ind w:left="284" w:firstLine="283"/>
        <w:jc w:val="both"/>
        <w:rPr>
          <w:rFonts w:ascii="Arial" w:hAnsi="Arial" w:cs="Arial"/>
          <w:iCs/>
          <w:color w:val="000000"/>
          <w:sz w:val="20"/>
          <w:szCs w:val="20"/>
        </w:rPr>
      </w:pPr>
      <w:r w:rsidRPr="002E0921">
        <w:rPr>
          <w:rFonts w:ascii="Arial" w:hAnsi="Arial" w:cs="Arial"/>
          <w:color w:val="000000"/>
          <w:sz w:val="20"/>
          <w:szCs w:val="20"/>
        </w:rPr>
        <w:t xml:space="preserve">- </w:t>
      </w:r>
      <w:r w:rsidRPr="002E0921">
        <w:rPr>
          <w:rFonts w:ascii="Arial" w:hAnsi="Arial" w:cs="Arial"/>
          <w:iCs/>
          <w:color w:val="000000"/>
          <w:sz w:val="20"/>
          <w:szCs w:val="20"/>
        </w:rPr>
        <w:t>Cariotipo de las enfermedades hematológicas.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FISH y su valoración en el diagnóstico y seguimiento de las hemopatías.</w:t>
      </w:r>
    </w:p>
    <w:p w:rsidR="002E0921" w:rsidRPr="002E0921" w:rsidRDefault="002E0921" w:rsidP="002E0921">
      <w:pPr>
        <w:spacing w:line="360" w:lineRule="auto"/>
        <w:ind w:left="284" w:firstLine="283"/>
        <w:jc w:val="both"/>
        <w:rPr>
          <w:rFonts w:ascii="Arial" w:hAnsi="Arial" w:cs="Arial"/>
          <w:color w:val="000000"/>
          <w:sz w:val="20"/>
          <w:szCs w:val="20"/>
        </w:rPr>
      </w:pPr>
      <w:r w:rsidRPr="002E0921">
        <w:rPr>
          <w:rFonts w:ascii="Arial" w:hAnsi="Arial" w:cs="Arial"/>
          <w:color w:val="000000"/>
          <w:sz w:val="20"/>
          <w:szCs w:val="20"/>
        </w:rPr>
        <w:t>- Técnicas de gestión y sistemas de calidad del Laboratorio</w:t>
      </w:r>
    </w:p>
    <w:p w:rsidR="001279AB" w:rsidRDefault="001279AB" w:rsidP="00A23C05">
      <w:pPr>
        <w:pStyle w:val="Ttulo2"/>
        <w:rPr>
          <w:rFonts w:ascii="Arial" w:hAnsi="Arial" w:cs="Arial"/>
          <w:lang w:val="es-ES_tradnl"/>
        </w:rPr>
      </w:pPr>
    </w:p>
    <w:p w:rsidR="00A23C05" w:rsidRPr="004941C4" w:rsidRDefault="00A23C05" w:rsidP="00A23C05">
      <w:pPr>
        <w:pStyle w:val="Ttulo2"/>
        <w:rPr>
          <w:rFonts w:ascii="Arial" w:hAnsi="Arial" w:cs="Arial"/>
        </w:rPr>
      </w:pPr>
      <w:r w:rsidRPr="004941C4">
        <w:rPr>
          <w:rFonts w:ascii="Arial" w:hAnsi="Arial" w:cs="Arial"/>
          <w:lang w:val="es-ES_tradnl"/>
        </w:rPr>
        <w:t xml:space="preserve">6.2. </w:t>
      </w:r>
      <w:r w:rsidRPr="004941C4">
        <w:rPr>
          <w:rFonts w:ascii="Arial" w:hAnsi="Arial" w:cs="Arial"/>
        </w:rPr>
        <w:t>Organización de la Tutoría y Supervisión de la Docencia.</w:t>
      </w:r>
      <w:bookmarkEnd w:id="27"/>
    </w:p>
    <w:p w:rsidR="001279AB" w:rsidRDefault="001279AB" w:rsidP="00A23C05">
      <w:pPr>
        <w:spacing w:line="360" w:lineRule="auto"/>
        <w:ind w:firstLine="708"/>
        <w:jc w:val="both"/>
        <w:rPr>
          <w:rFonts w:ascii="Arial" w:hAnsi="Arial" w:cs="Arial"/>
          <w:sz w:val="20"/>
          <w:lang w:val="es-ES_tradnl"/>
        </w:rPr>
      </w:pPr>
    </w:p>
    <w:p w:rsidR="00A23C05" w:rsidRPr="004941C4" w:rsidRDefault="00A23C05" w:rsidP="00A23C05">
      <w:pPr>
        <w:spacing w:line="360" w:lineRule="auto"/>
        <w:ind w:firstLine="708"/>
        <w:jc w:val="both"/>
        <w:rPr>
          <w:rFonts w:ascii="Arial" w:hAnsi="Arial" w:cs="Arial"/>
          <w:sz w:val="20"/>
          <w:lang w:val="es-ES_tradnl"/>
        </w:rPr>
      </w:pPr>
      <w:r w:rsidRPr="004941C4">
        <w:rPr>
          <w:rFonts w:ascii="Arial" w:hAnsi="Arial" w:cs="Arial"/>
          <w:sz w:val="20"/>
          <w:lang w:val="es-ES_tradnl"/>
        </w:rPr>
        <w:t xml:space="preserve">El/la tutor/a tiene un papel primordial en el proceso de enseñanza-aprendizaje de las competencias a lo largo de toda la formación, siendo la figura de referencia del residente </w:t>
      </w:r>
      <w:r w:rsidRPr="004941C4">
        <w:rPr>
          <w:rFonts w:ascii="Arial" w:hAnsi="Arial" w:cs="Arial"/>
          <w:sz w:val="20"/>
          <w:lang w:val="es-ES_tradnl"/>
        </w:rPr>
        <w:lastRenderedPageBreak/>
        <w:t xml:space="preserve">durante los </w:t>
      </w:r>
      <w:r w:rsidR="0030311A" w:rsidRPr="002E0921">
        <w:rPr>
          <w:rFonts w:ascii="Arial" w:hAnsi="Arial" w:cs="Arial"/>
          <w:sz w:val="20"/>
          <w:lang w:val="es-ES_tradnl"/>
        </w:rPr>
        <w:t>4 años de residencia</w:t>
      </w:r>
      <w:r w:rsidRPr="004941C4">
        <w:rPr>
          <w:rFonts w:ascii="Arial" w:hAnsi="Arial" w:cs="Arial"/>
          <w:sz w:val="20"/>
          <w:lang w:val="es-ES_tradnl"/>
        </w:rPr>
        <w:t>; éste debe estar en contacto con los colaboradores docentes que se relacionan directamente con el residente y debe informarse de la evolución del residente.</w:t>
      </w:r>
    </w:p>
    <w:p w:rsidR="00A23C05" w:rsidRPr="004941C4" w:rsidRDefault="00A23C05" w:rsidP="00A23C05">
      <w:pPr>
        <w:adjustRightInd w:val="0"/>
        <w:spacing w:before="100" w:beforeAutospacing="1" w:after="100" w:afterAutospacing="1" w:line="360" w:lineRule="auto"/>
        <w:ind w:right="13" w:firstLine="709"/>
        <w:jc w:val="both"/>
        <w:rPr>
          <w:rFonts w:ascii="Arial" w:hAnsi="Arial" w:cs="Arial"/>
          <w:sz w:val="20"/>
          <w:lang w:val="es-ES_tradnl"/>
        </w:rPr>
      </w:pPr>
      <w:r w:rsidRPr="004941C4">
        <w:rPr>
          <w:rFonts w:ascii="Arial" w:hAnsi="Arial" w:cs="Arial"/>
          <w:sz w:val="20"/>
          <w:lang w:val="es-ES_tradnl"/>
        </w:rPr>
        <w:t xml:space="preserve">Según el </w:t>
      </w:r>
      <w:r w:rsidRPr="004941C4">
        <w:rPr>
          <w:rFonts w:ascii="Arial" w:hAnsi="Arial" w:cs="Arial"/>
          <w:color w:val="0000FF"/>
          <w:spacing w:val="-2"/>
          <w:sz w:val="20"/>
          <w:lang w:val="es-ES_tradnl"/>
        </w:rPr>
        <w:t>R</w:t>
      </w:r>
      <w:r w:rsidRPr="004941C4">
        <w:rPr>
          <w:rFonts w:ascii="Arial" w:hAnsi="Arial" w:cs="Arial"/>
          <w:color w:val="0000FF"/>
          <w:sz w:val="20"/>
          <w:lang w:val="es-ES_tradnl"/>
        </w:rPr>
        <w:t>D 183/2008,</w:t>
      </w:r>
      <w:r w:rsidRPr="004941C4">
        <w:rPr>
          <w:rFonts w:ascii="Arial" w:hAnsi="Arial" w:cs="Arial"/>
          <w:sz w:val="20"/>
          <w:lang w:val="es-ES_tradnl"/>
        </w:rPr>
        <w:t xml:space="preserve"> de deben realizar cuatro</w:t>
      </w:r>
      <w:r w:rsidRPr="004941C4">
        <w:rPr>
          <w:rFonts w:ascii="Arial" w:hAnsi="Arial" w:cs="Arial"/>
          <w:spacing w:val="1"/>
          <w:sz w:val="20"/>
          <w:lang w:val="es-ES_tradnl"/>
        </w:rPr>
        <w:t xml:space="preserve"> </w:t>
      </w:r>
      <w:r w:rsidRPr="004941C4">
        <w:rPr>
          <w:rFonts w:ascii="Arial" w:hAnsi="Arial" w:cs="Arial"/>
          <w:sz w:val="20"/>
          <w:lang w:val="es-ES_tradnl"/>
        </w:rPr>
        <w:t>entrevistas</w:t>
      </w:r>
      <w:r w:rsidRPr="004941C4">
        <w:rPr>
          <w:rFonts w:ascii="Arial" w:hAnsi="Arial" w:cs="Arial"/>
          <w:spacing w:val="1"/>
          <w:sz w:val="20"/>
          <w:lang w:val="es-ES_tradnl"/>
        </w:rPr>
        <w:t xml:space="preserve"> </w:t>
      </w:r>
      <w:r w:rsidRPr="004941C4">
        <w:rPr>
          <w:rFonts w:ascii="Arial" w:hAnsi="Arial" w:cs="Arial"/>
          <w:sz w:val="20"/>
          <w:lang w:val="es-ES_tradnl"/>
        </w:rPr>
        <w:t>estructuradas</w:t>
      </w:r>
      <w:r w:rsidRPr="004941C4">
        <w:rPr>
          <w:rFonts w:ascii="Arial" w:hAnsi="Arial" w:cs="Arial"/>
          <w:spacing w:val="1"/>
          <w:sz w:val="20"/>
          <w:lang w:val="es-ES_tradnl"/>
        </w:rPr>
        <w:t xml:space="preserve"> </w:t>
      </w:r>
      <w:r w:rsidRPr="004941C4">
        <w:rPr>
          <w:rFonts w:ascii="Arial" w:hAnsi="Arial" w:cs="Arial"/>
          <w:sz w:val="20"/>
          <w:lang w:val="es-ES_tradnl"/>
        </w:rPr>
        <w:t>entre</w:t>
      </w:r>
      <w:r w:rsidRPr="004941C4">
        <w:rPr>
          <w:rFonts w:ascii="Arial" w:hAnsi="Arial" w:cs="Arial"/>
          <w:spacing w:val="1"/>
          <w:sz w:val="20"/>
          <w:lang w:val="es-ES_tradnl"/>
        </w:rPr>
        <w:t xml:space="preserve"> </w:t>
      </w:r>
      <w:r w:rsidRPr="004941C4">
        <w:rPr>
          <w:rFonts w:ascii="Arial" w:hAnsi="Arial" w:cs="Arial"/>
          <w:sz w:val="20"/>
          <w:lang w:val="es-ES_tradnl"/>
        </w:rPr>
        <w:t>el reside</w:t>
      </w:r>
      <w:r w:rsidRPr="004941C4">
        <w:rPr>
          <w:rFonts w:ascii="Arial" w:hAnsi="Arial" w:cs="Arial"/>
          <w:spacing w:val="-1"/>
          <w:sz w:val="20"/>
          <w:lang w:val="es-ES_tradnl"/>
        </w:rPr>
        <w:t>n</w:t>
      </w:r>
      <w:r w:rsidRPr="004941C4">
        <w:rPr>
          <w:rFonts w:ascii="Arial" w:hAnsi="Arial" w:cs="Arial"/>
          <w:spacing w:val="1"/>
          <w:sz w:val="20"/>
          <w:lang w:val="es-ES_tradnl"/>
        </w:rPr>
        <w:t>t</w:t>
      </w:r>
      <w:r w:rsidRPr="004941C4">
        <w:rPr>
          <w:rFonts w:ascii="Arial" w:hAnsi="Arial" w:cs="Arial"/>
          <w:sz w:val="20"/>
          <w:lang w:val="es-ES_tradnl"/>
        </w:rPr>
        <w:t>e</w:t>
      </w:r>
      <w:r w:rsidRPr="004941C4">
        <w:rPr>
          <w:rFonts w:ascii="Arial" w:hAnsi="Arial" w:cs="Arial"/>
          <w:spacing w:val="16"/>
          <w:sz w:val="20"/>
          <w:lang w:val="es-ES_tradnl"/>
        </w:rPr>
        <w:t xml:space="preserve"> </w:t>
      </w:r>
      <w:r w:rsidRPr="004941C4">
        <w:rPr>
          <w:rFonts w:ascii="Arial" w:hAnsi="Arial" w:cs="Arial"/>
          <w:sz w:val="20"/>
          <w:lang w:val="es-ES_tradnl"/>
        </w:rPr>
        <w:t>y</w:t>
      </w:r>
      <w:r w:rsidRPr="004941C4">
        <w:rPr>
          <w:rFonts w:ascii="Arial" w:hAnsi="Arial" w:cs="Arial"/>
          <w:spacing w:val="14"/>
          <w:sz w:val="20"/>
          <w:lang w:val="es-ES_tradnl"/>
        </w:rPr>
        <w:t xml:space="preserve"> </w:t>
      </w:r>
      <w:r w:rsidRPr="004941C4">
        <w:rPr>
          <w:rFonts w:ascii="Arial" w:hAnsi="Arial" w:cs="Arial"/>
          <w:sz w:val="20"/>
          <w:lang w:val="es-ES_tradnl"/>
        </w:rPr>
        <w:t>su</w:t>
      </w:r>
      <w:r w:rsidRPr="004941C4">
        <w:rPr>
          <w:rFonts w:ascii="Arial" w:hAnsi="Arial" w:cs="Arial"/>
          <w:spacing w:val="16"/>
          <w:sz w:val="20"/>
          <w:lang w:val="es-ES_tradnl"/>
        </w:rPr>
        <w:t xml:space="preserve"> </w:t>
      </w:r>
      <w:r w:rsidRPr="004941C4">
        <w:rPr>
          <w:rFonts w:ascii="Arial" w:hAnsi="Arial" w:cs="Arial"/>
          <w:sz w:val="20"/>
          <w:lang w:val="es-ES_tradnl"/>
        </w:rPr>
        <w:t>tut</w:t>
      </w:r>
      <w:r w:rsidRPr="004941C4">
        <w:rPr>
          <w:rFonts w:ascii="Arial" w:hAnsi="Arial" w:cs="Arial"/>
          <w:spacing w:val="-1"/>
          <w:sz w:val="20"/>
          <w:lang w:val="es-ES_tradnl"/>
        </w:rPr>
        <w:t>o</w:t>
      </w:r>
      <w:r w:rsidRPr="004941C4">
        <w:rPr>
          <w:rFonts w:ascii="Arial" w:hAnsi="Arial" w:cs="Arial"/>
          <w:sz w:val="20"/>
          <w:lang w:val="es-ES_tradnl"/>
        </w:rPr>
        <w:t>r/a</w:t>
      </w:r>
      <w:r w:rsidRPr="004941C4">
        <w:rPr>
          <w:rFonts w:ascii="Arial" w:hAnsi="Arial" w:cs="Arial"/>
          <w:spacing w:val="16"/>
          <w:sz w:val="20"/>
          <w:lang w:val="es-ES_tradnl"/>
        </w:rPr>
        <w:t xml:space="preserve"> </w:t>
      </w:r>
      <w:r w:rsidRPr="004941C4">
        <w:rPr>
          <w:rFonts w:ascii="Arial" w:hAnsi="Arial" w:cs="Arial"/>
          <w:sz w:val="20"/>
          <w:lang w:val="es-ES_tradnl"/>
        </w:rPr>
        <w:t>en</w:t>
      </w:r>
      <w:r w:rsidRPr="004941C4">
        <w:rPr>
          <w:rFonts w:ascii="Arial" w:hAnsi="Arial" w:cs="Arial"/>
          <w:spacing w:val="14"/>
          <w:sz w:val="20"/>
          <w:lang w:val="es-ES_tradnl"/>
        </w:rPr>
        <w:t xml:space="preserve"> </w:t>
      </w:r>
      <w:r w:rsidRPr="004941C4">
        <w:rPr>
          <w:rFonts w:ascii="Arial" w:hAnsi="Arial" w:cs="Arial"/>
          <w:sz w:val="20"/>
          <w:lang w:val="es-ES_tradnl"/>
        </w:rPr>
        <w:t>el</w:t>
      </w:r>
      <w:r w:rsidRPr="004941C4">
        <w:rPr>
          <w:rFonts w:ascii="Arial" w:hAnsi="Arial" w:cs="Arial"/>
          <w:spacing w:val="16"/>
          <w:sz w:val="20"/>
          <w:lang w:val="es-ES_tradnl"/>
        </w:rPr>
        <w:t xml:space="preserve"> </w:t>
      </w:r>
      <w:r w:rsidRPr="004941C4">
        <w:rPr>
          <w:rFonts w:ascii="Arial" w:hAnsi="Arial" w:cs="Arial"/>
          <w:sz w:val="20"/>
          <w:lang w:val="es-ES_tradnl"/>
        </w:rPr>
        <w:t>que</w:t>
      </w:r>
      <w:r w:rsidRPr="004941C4">
        <w:rPr>
          <w:rFonts w:ascii="Arial" w:hAnsi="Arial" w:cs="Arial"/>
          <w:spacing w:val="16"/>
          <w:sz w:val="20"/>
          <w:lang w:val="es-ES_tradnl"/>
        </w:rPr>
        <w:t xml:space="preserve"> </w:t>
      </w:r>
      <w:r w:rsidRPr="004941C4">
        <w:rPr>
          <w:rFonts w:ascii="Arial" w:hAnsi="Arial" w:cs="Arial"/>
          <w:sz w:val="20"/>
          <w:lang w:val="es-ES_tradnl"/>
        </w:rPr>
        <w:t>se</w:t>
      </w:r>
      <w:r w:rsidRPr="004941C4">
        <w:rPr>
          <w:rFonts w:ascii="Arial" w:hAnsi="Arial" w:cs="Arial"/>
          <w:spacing w:val="16"/>
          <w:sz w:val="20"/>
          <w:lang w:val="es-ES_tradnl"/>
        </w:rPr>
        <w:t xml:space="preserve"> </w:t>
      </w:r>
      <w:r w:rsidRPr="004941C4">
        <w:rPr>
          <w:rFonts w:ascii="Arial" w:hAnsi="Arial" w:cs="Arial"/>
          <w:sz w:val="20"/>
          <w:lang w:val="es-ES_tradnl"/>
        </w:rPr>
        <w:t>anali</w:t>
      </w:r>
      <w:r w:rsidRPr="004941C4">
        <w:rPr>
          <w:rFonts w:ascii="Arial" w:hAnsi="Arial" w:cs="Arial"/>
          <w:spacing w:val="-2"/>
          <w:sz w:val="20"/>
          <w:lang w:val="es-ES_tradnl"/>
        </w:rPr>
        <w:t>c</w:t>
      </w:r>
      <w:r w:rsidRPr="004941C4">
        <w:rPr>
          <w:rFonts w:ascii="Arial" w:hAnsi="Arial" w:cs="Arial"/>
          <w:sz w:val="20"/>
          <w:lang w:val="es-ES_tradnl"/>
        </w:rPr>
        <w:t>en</w:t>
      </w:r>
      <w:r w:rsidRPr="004941C4">
        <w:rPr>
          <w:rFonts w:ascii="Arial" w:hAnsi="Arial" w:cs="Arial"/>
          <w:spacing w:val="15"/>
          <w:sz w:val="20"/>
          <w:lang w:val="es-ES_tradnl"/>
        </w:rPr>
        <w:t xml:space="preserve"> </w:t>
      </w:r>
      <w:r w:rsidRPr="004941C4">
        <w:rPr>
          <w:rFonts w:ascii="Arial" w:hAnsi="Arial" w:cs="Arial"/>
          <w:sz w:val="20"/>
          <w:lang w:val="es-ES_tradnl"/>
        </w:rPr>
        <w:t>todos</w:t>
      </w:r>
      <w:r w:rsidRPr="004941C4">
        <w:rPr>
          <w:rFonts w:ascii="Arial" w:hAnsi="Arial" w:cs="Arial"/>
          <w:spacing w:val="15"/>
          <w:sz w:val="20"/>
          <w:lang w:val="es-ES_tradnl"/>
        </w:rPr>
        <w:t xml:space="preserve"> </w:t>
      </w:r>
      <w:r w:rsidRPr="004941C4">
        <w:rPr>
          <w:rFonts w:ascii="Arial" w:hAnsi="Arial" w:cs="Arial"/>
          <w:sz w:val="20"/>
          <w:lang w:val="es-ES_tradnl"/>
        </w:rPr>
        <w:t>los</w:t>
      </w:r>
      <w:r w:rsidRPr="004941C4">
        <w:rPr>
          <w:rFonts w:ascii="Arial" w:hAnsi="Arial" w:cs="Arial"/>
          <w:spacing w:val="15"/>
          <w:sz w:val="20"/>
          <w:lang w:val="es-ES_tradnl"/>
        </w:rPr>
        <w:t xml:space="preserve"> </w:t>
      </w:r>
      <w:r w:rsidRPr="004941C4">
        <w:rPr>
          <w:rFonts w:ascii="Arial" w:hAnsi="Arial" w:cs="Arial"/>
          <w:sz w:val="20"/>
          <w:lang w:val="es-ES_tradnl"/>
        </w:rPr>
        <w:t>aconteci</w:t>
      </w:r>
      <w:r w:rsidRPr="004941C4">
        <w:rPr>
          <w:rFonts w:ascii="Arial" w:hAnsi="Arial" w:cs="Arial"/>
          <w:spacing w:val="-2"/>
          <w:sz w:val="20"/>
          <w:lang w:val="es-ES_tradnl"/>
        </w:rPr>
        <w:t>m</w:t>
      </w:r>
      <w:r w:rsidRPr="004941C4">
        <w:rPr>
          <w:rFonts w:ascii="Arial" w:hAnsi="Arial" w:cs="Arial"/>
          <w:sz w:val="20"/>
          <w:lang w:val="es-ES_tradnl"/>
        </w:rPr>
        <w:t>ientos</w:t>
      </w:r>
      <w:r w:rsidRPr="004941C4">
        <w:rPr>
          <w:rFonts w:ascii="Arial" w:hAnsi="Arial" w:cs="Arial"/>
          <w:spacing w:val="15"/>
          <w:sz w:val="20"/>
          <w:lang w:val="es-ES_tradnl"/>
        </w:rPr>
        <w:t xml:space="preserve"> </w:t>
      </w:r>
      <w:r w:rsidRPr="004941C4">
        <w:rPr>
          <w:rFonts w:ascii="Arial" w:hAnsi="Arial" w:cs="Arial"/>
          <w:sz w:val="20"/>
          <w:lang w:val="es-ES_tradnl"/>
        </w:rPr>
        <w:t>y</w:t>
      </w:r>
      <w:r w:rsidRPr="004941C4">
        <w:rPr>
          <w:rFonts w:ascii="Arial" w:hAnsi="Arial" w:cs="Arial"/>
          <w:spacing w:val="15"/>
          <w:sz w:val="20"/>
          <w:lang w:val="es-ES_tradnl"/>
        </w:rPr>
        <w:t xml:space="preserve"> </w:t>
      </w:r>
      <w:r w:rsidRPr="004941C4">
        <w:rPr>
          <w:rFonts w:ascii="Arial" w:hAnsi="Arial" w:cs="Arial"/>
          <w:sz w:val="20"/>
          <w:lang w:val="es-ES_tradnl"/>
        </w:rPr>
        <w:t>la</w:t>
      </w:r>
      <w:r w:rsidRPr="004941C4">
        <w:rPr>
          <w:rFonts w:ascii="Arial" w:hAnsi="Arial" w:cs="Arial"/>
          <w:spacing w:val="15"/>
          <w:sz w:val="20"/>
          <w:lang w:val="es-ES_tradnl"/>
        </w:rPr>
        <w:t xml:space="preserve"> </w:t>
      </w:r>
      <w:r w:rsidRPr="004941C4">
        <w:rPr>
          <w:rFonts w:ascii="Arial" w:hAnsi="Arial" w:cs="Arial"/>
          <w:sz w:val="20"/>
          <w:lang w:val="es-ES_tradnl"/>
        </w:rPr>
        <w:t>evolución de la for</w:t>
      </w:r>
      <w:r w:rsidRPr="004941C4">
        <w:rPr>
          <w:rFonts w:ascii="Arial" w:hAnsi="Arial" w:cs="Arial"/>
          <w:spacing w:val="-2"/>
          <w:sz w:val="20"/>
          <w:lang w:val="es-ES_tradnl"/>
        </w:rPr>
        <w:t>m</w:t>
      </w:r>
      <w:r w:rsidRPr="004941C4">
        <w:rPr>
          <w:rFonts w:ascii="Arial" w:hAnsi="Arial" w:cs="Arial"/>
          <w:sz w:val="20"/>
          <w:lang w:val="es-ES_tradnl"/>
        </w:rPr>
        <w:t>ación:</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Se plantearán los proble</w:t>
      </w:r>
      <w:r w:rsidRPr="004941C4">
        <w:rPr>
          <w:rFonts w:ascii="Arial" w:hAnsi="Arial" w:cs="Arial"/>
          <w:spacing w:val="-2"/>
          <w:sz w:val="20"/>
          <w:lang w:val="es-ES_tradnl"/>
        </w:rPr>
        <w:t>m</w:t>
      </w:r>
      <w:r w:rsidRPr="004941C4">
        <w:rPr>
          <w:rFonts w:ascii="Arial" w:hAnsi="Arial" w:cs="Arial"/>
          <w:sz w:val="20"/>
          <w:lang w:val="es-ES_tradnl"/>
        </w:rPr>
        <w:t>as surgidos durante las rotaciones.</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Objetivos alcanzados en las rotaciones.</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Dificultades</w:t>
      </w:r>
      <w:r w:rsidRPr="004941C4">
        <w:rPr>
          <w:rFonts w:ascii="Arial" w:hAnsi="Arial" w:cs="Arial"/>
          <w:spacing w:val="-1"/>
          <w:sz w:val="20"/>
          <w:lang w:val="es-ES_tradnl"/>
        </w:rPr>
        <w:t xml:space="preserve"> </w:t>
      </w:r>
      <w:r w:rsidRPr="004941C4">
        <w:rPr>
          <w:rFonts w:ascii="Arial" w:hAnsi="Arial" w:cs="Arial"/>
          <w:sz w:val="20"/>
          <w:lang w:val="es-ES_tradnl"/>
        </w:rPr>
        <w:t>para la realización de l</w:t>
      </w:r>
      <w:r w:rsidRPr="004941C4">
        <w:rPr>
          <w:rFonts w:ascii="Arial" w:hAnsi="Arial" w:cs="Arial"/>
          <w:spacing w:val="-1"/>
          <w:sz w:val="20"/>
          <w:lang w:val="es-ES_tradnl"/>
        </w:rPr>
        <w:t>o</w:t>
      </w:r>
      <w:r w:rsidRPr="004941C4">
        <w:rPr>
          <w:rFonts w:ascii="Arial" w:hAnsi="Arial" w:cs="Arial"/>
          <w:sz w:val="20"/>
          <w:lang w:val="es-ES_tradnl"/>
        </w:rPr>
        <w:t>s objetivos.</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Sesiones realiza</w:t>
      </w:r>
      <w:r w:rsidRPr="004941C4">
        <w:rPr>
          <w:rFonts w:ascii="Arial" w:hAnsi="Arial" w:cs="Arial"/>
          <w:spacing w:val="-1"/>
          <w:sz w:val="20"/>
          <w:lang w:val="es-ES_tradnl"/>
        </w:rPr>
        <w:t>d</w:t>
      </w:r>
      <w:r w:rsidRPr="004941C4">
        <w:rPr>
          <w:rFonts w:ascii="Arial" w:hAnsi="Arial" w:cs="Arial"/>
          <w:sz w:val="20"/>
          <w:lang w:val="es-ES_tradnl"/>
        </w:rPr>
        <w:t>as.</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Técnicas</w:t>
      </w:r>
      <w:r w:rsidRPr="004941C4">
        <w:rPr>
          <w:rFonts w:ascii="Arial" w:hAnsi="Arial" w:cs="Arial"/>
          <w:spacing w:val="-1"/>
          <w:sz w:val="20"/>
          <w:lang w:val="es-ES_tradnl"/>
        </w:rPr>
        <w:t xml:space="preserve"> </w:t>
      </w:r>
      <w:r w:rsidRPr="004941C4">
        <w:rPr>
          <w:rFonts w:ascii="Arial" w:hAnsi="Arial" w:cs="Arial"/>
          <w:sz w:val="20"/>
          <w:lang w:val="es-ES_tradnl"/>
        </w:rPr>
        <w:t>realiza</w:t>
      </w:r>
      <w:r w:rsidRPr="004941C4">
        <w:rPr>
          <w:rFonts w:ascii="Arial" w:hAnsi="Arial" w:cs="Arial"/>
          <w:spacing w:val="-1"/>
          <w:sz w:val="20"/>
          <w:lang w:val="es-ES_tradnl"/>
        </w:rPr>
        <w:t>d</w:t>
      </w:r>
      <w:r w:rsidRPr="004941C4">
        <w:rPr>
          <w:rFonts w:ascii="Arial" w:hAnsi="Arial" w:cs="Arial"/>
          <w:sz w:val="20"/>
          <w:lang w:val="es-ES_tradnl"/>
        </w:rPr>
        <w:t>as.</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Cursos o congresos a los que ha asistido o va a asistir.</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Objetivos de las próxi</w:t>
      </w:r>
      <w:r w:rsidRPr="004941C4">
        <w:rPr>
          <w:rFonts w:ascii="Arial" w:hAnsi="Arial" w:cs="Arial"/>
          <w:spacing w:val="-2"/>
          <w:sz w:val="20"/>
          <w:lang w:val="es-ES_tradnl"/>
        </w:rPr>
        <w:t>m</w:t>
      </w:r>
      <w:r w:rsidRPr="004941C4">
        <w:rPr>
          <w:rFonts w:ascii="Arial" w:hAnsi="Arial" w:cs="Arial"/>
          <w:spacing w:val="1"/>
          <w:sz w:val="20"/>
          <w:lang w:val="es-ES_tradnl"/>
        </w:rPr>
        <w:t>a</w:t>
      </w:r>
      <w:r w:rsidRPr="004941C4">
        <w:rPr>
          <w:rFonts w:ascii="Arial" w:hAnsi="Arial" w:cs="Arial"/>
          <w:sz w:val="20"/>
          <w:lang w:val="es-ES_tradnl"/>
        </w:rPr>
        <w:t>s rotaciones.</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Trabajos</w:t>
      </w:r>
      <w:r w:rsidRPr="004941C4">
        <w:rPr>
          <w:rFonts w:ascii="Arial" w:hAnsi="Arial" w:cs="Arial"/>
          <w:spacing w:val="-1"/>
          <w:sz w:val="20"/>
          <w:lang w:val="es-ES_tradnl"/>
        </w:rPr>
        <w:t xml:space="preserve"> </w:t>
      </w:r>
      <w:r w:rsidRPr="004941C4">
        <w:rPr>
          <w:rFonts w:ascii="Arial" w:hAnsi="Arial" w:cs="Arial"/>
          <w:sz w:val="20"/>
          <w:lang w:val="es-ES_tradnl"/>
        </w:rPr>
        <w:t>de</w:t>
      </w:r>
      <w:r w:rsidRPr="004941C4">
        <w:rPr>
          <w:rFonts w:ascii="Arial" w:hAnsi="Arial" w:cs="Arial"/>
          <w:spacing w:val="-1"/>
          <w:sz w:val="20"/>
          <w:lang w:val="es-ES_tradnl"/>
        </w:rPr>
        <w:t xml:space="preserve"> </w:t>
      </w:r>
      <w:r w:rsidRPr="004941C4">
        <w:rPr>
          <w:rFonts w:ascii="Arial" w:hAnsi="Arial" w:cs="Arial"/>
          <w:sz w:val="20"/>
          <w:lang w:val="es-ES_tradnl"/>
        </w:rPr>
        <w:t>investigación</w:t>
      </w:r>
      <w:r w:rsidRPr="004941C4">
        <w:rPr>
          <w:rFonts w:ascii="Arial" w:hAnsi="Arial" w:cs="Arial"/>
          <w:spacing w:val="1"/>
          <w:sz w:val="20"/>
          <w:lang w:val="es-ES_tradnl"/>
        </w:rPr>
        <w:t xml:space="preserve"> </w:t>
      </w:r>
      <w:r w:rsidRPr="004941C4">
        <w:rPr>
          <w:rFonts w:ascii="Arial" w:hAnsi="Arial" w:cs="Arial"/>
          <w:sz w:val="20"/>
          <w:lang w:val="es-ES_tradnl"/>
        </w:rPr>
        <w:t>realizados y en proyecto.</w:t>
      </w:r>
    </w:p>
    <w:p w:rsidR="00A23C05" w:rsidRPr="004941C4" w:rsidRDefault="00A23C05" w:rsidP="00A23C05">
      <w:pPr>
        <w:numPr>
          <w:ilvl w:val="0"/>
          <w:numId w:val="32"/>
        </w:numPr>
        <w:adjustRightInd w:val="0"/>
        <w:spacing w:before="100" w:beforeAutospacing="1" w:after="100" w:afterAutospacing="1" w:line="360" w:lineRule="auto"/>
        <w:ind w:left="1134"/>
        <w:jc w:val="both"/>
        <w:rPr>
          <w:rFonts w:ascii="Arial" w:hAnsi="Arial" w:cs="Arial"/>
          <w:sz w:val="20"/>
          <w:lang w:val="es-ES_tradnl"/>
        </w:rPr>
      </w:pPr>
      <w:r w:rsidRPr="004941C4">
        <w:rPr>
          <w:rFonts w:ascii="Arial" w:hAnsi="Arial" w:cs="Arial"/>
          <w:sz w:val="20"/>
          <w:lang w:val="es-ES_tradnl"/>
        </w:rPr>
        <w:t xml:space="preserve">Cualquier </w:t>
      </w:r>
      <w:r w:rsidRPr="004941C4">
        <w:rPr>
          <w:rFonts w:ascii="Arial" w:hAnsi="Arial" w:cs="Arial"/>
          <w:spacing w:val="-1"/>
          <w:sz w:val="20"/>
          <w:lang w:val="es-ES_tradnl"/>
        </w:rPr>
        <w:t>ot</w:t>
      </w:r>
      <w:r w:rsidRPr="004941C4">
        <w:rPr>
          <w:rFonts w:ascii="Arial" w:hAnsi="Arial" w:cs="Arial"/>
          <w:sz w:val="20"/>
          <w:lang w:val="es-ES_tradnl"/>
        </w:rPr>
        <w:t>ra cue</w:t>
      </w:r>
      <w:r w:rsidRPr="004941C4">
        <w:rPr>
          <w:rFonts w:ascii="Arial" w:hAnsi="Arial" w:cs="Arial"/>
          <w:spacing w:val="-1"/>
          <w:sz w:val="20"/>
          <w:lang w:val="es-ES_tradnl"/>
        </w:rPr>
        <w:t>s</w:t>
      </w:r>
      <w:r w:rsidRPr="004941C4">
        <w:rPr>
          <w:rFonts w:ascii="Arial" w:hAnsi="Arial" w:cs="Arial"/>
          <w:sz w:val="20"/>
          <w:lang w:val="es-ES_tradnl"/>
        </w:rPr>
        <w:t xml:space="preserve">tión </w:t>
      </w:r>
      <w:r w:rsidRPr="004941C4">
        <w:rPr>
          <w:rFonts w:ascii="Arial" w:hAnsi="Arial" w:cs="Arial"/>
          <w:spacing w:val="-1"/>
          <w:sz w:val="20"/>
          <w:lang w:val="es-ES_tradnl"/>
        </w:rPr>
        <w:t>q</w:t>
      </w:r>
      <w:r w:rsidRPr="004941C4">
        <w:rPr>
          <w:rFonts w:ascii="Arial" w:hAnsi="Arial" w:cs="Arial"/>
          <w:sz w:val="20"/>
          <w:lang w:val="es-ES_tradnl"/>
        </w:rPr>
        <w:t>ue se consi</w:t>
      </w:r>
      <w:r w:rsidRPr="004941C4">
        <w:rPr>
          <w:rFonts w:ascii="Arial" w:hAnsi="Arial" w:cs="Arial"/>
          <w:spacing w:val="-1"/>
          <w:sz w:val="20"/>
          <w:lang w:val="es-ES_tradnl"/>
        </w:rPr>
        <w:t>d</w:t>
      </w:r>
      <w:r w:rsidRPr="004941C4">
        <w:rPr>
          <w:rFonts w:ascii="Arial" w:hAnsi="Arial" w:cs="Arial"/>
          <w:sz w:val="20"/>
          <w:lang w:val="es-ES_tradnl"/>
        </w:rPr>
        <w:t>ere necesaria.</w:t>
      </w:r>
    </w:p>
    <w:p w:rsidR="00A23C05" w:rsidRPr="004941C4" w:rsidRDefault="00A23C05" w:rsidP="00A23C05">
      <w:pPr>
        <w:spacing w:before="100" w:beforeAutospacing="1" w:after="100" w:afterAutospacing="1" w:line="360" w:lineRule="auto"/>
        <w:ind w:firstLine="708"/>
        <w:jc w:val="both"/>
        <w:rPr>
          <w:rFonts w:ascii="Arial" w:hAnsi="Arial" w:cs="Arial"/>
          <w:sz w:val="20"/>
          <w:lang w:val="es-ES_tradnl"/>
        </w:rPr>
      </w:pPr>
      <w:r w:rsidRPr="004941C4">
        <w:rPr>
          <w:rFonts w:ascii="Arial" w:hAnsi="Arial" w:cs="Arial"/>
          <w:sz w:val="20"/>
          <w:lang w:val="es-ES_tradnl"/>
        </w:rPr>
        <w:t xml:space="preserve">La supervisión de la docencia es decreciente conforme el residente va adquiriendo competencias y por tanto va progresando en autonomía. La supervisión de los residentes de </w:t>
      </w:r>
      <w:r w:rsidR="002E0921">
        <w:rPr>
          <w:rFonts w:ascii="Arial" w:hAnsi="Arial" w:cs="Arial"/>
          <w:sz w:val="20"/>
          <w:lang w:val="es-ES_tradnl"/>
        </w:rPr>
        <w:t>Hematología y Hemoterapia</w:t>
      </w:r>
      <w:r w:rsidRPr="004941C4">
        <w:rPr>
          <w:rFonts w:ascii="Arial" w:hAnsi="Arial" w:cs="Arial"/>
          <w:color w:val="FF0000"/>
          <w:sz w:val="20"/>
          <w:lang w:val="es-ES_tradnl"/>
        </w:rPr>
        <w:t xml:space="preserve"> </w:t>
      </w:r>
      <w:r w:rsidRPr="004941C4">
        <w:rPr>
          <w:rFonts w:ascii="Arial" w:hAnsi="Arial" w:cs="Arial"/>
          <w:sz w:val="20"/>
          <w:lang w:val="es-ES_tradnl"/>
        </w:rPr>
        <w:t xml:space="preserve">están recogidas expresamente en un documento específico: Protocolo de Supervisión de Residentes de </w:t>
      </w:r>
      <w:r w:rsidR="002E0921">
        <w:rPr>
          <w:rFonts w:ascii="Arial" w:hAnsi="Arial" w:cs="Arial"/>
          <w:sz w:val="20"/>
          <w:lang w:val="es-ES_tradnl"/>
        </w:rPr>
        <w:t>Hematología y Hemoterapia</w:t>
      </w:r>
      <w:r w:rsidR="0030311A" w:rsidRPr="004941C4">
        <w:rPr>
          <w:rFonts w:ascii="Arial" w:hAnsi="Arial" w:cs="Arial"/>
          <w:sz w:val="20"/>
          <w:lang w:val="es-ES_tradnl"/>
        </w:rPr>
        <w:t>.</w:t>
      </w:r>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sz w:val="16"/>
          <w:szCs w:val="20"/>
        </w:rPr>
      </w:pPr>
      <w:r w:rsidRPr="004941C4">
        <w:rPr>
          <w:rFonts w:ascii="Arial" w:hAnsi="Arial" w:cs="Arial"/>
          <w:sz w:val="20"/>
          <w:lang w:val="es-ES_tradnl"/>
        </w:rPr>
        <w:t>Es importante distinguir dos periodos formativos diferenciados, el primer año de residencia y los restantes, delimitándose niveles de responsabilidad también diferenciados para cada uno de ellos. La supervisión de residentes de primer año de residencia será de presencia física, y se llevará a cabo por los profesionales que presten servicios en los distintos dispositivos de la Unidad por la que rotan o realicen atención continuada. Estos profesionales visarán por escrito las altas, bajas y demás documentos relativos a las actividades asistenciales en las que intervengan los residentes de primer año. A partir del segundo año la responsabilidad va siendo cada vez mayor y la supervisión va disminuyendo progresivamente.</w:t>
      </w:r>
    </w:p>
    <w:p w:rsidR="00A23C05" w:rsidRPr="004941C4" w:rsidRDefault="00A23C05" w:rsidP="00A23C05">
      <w:pPr>
        <w:pStyle w:val="Ttulo2"/>
        <w:rPr>
          <w:rFonts w:ascii="Arial" w:hAnsi="Arial" w:cs="Arial"/>
        </w:rPr>
      </w:pPr>
      <w:bookmarkStart w:id="28" w:name="_Toc16160638"/>
      <w:r w:rsidRPr="004941C4">
        <w:rPr>
          <w:rFonts w:ascii="Arial" w:hAnsi="Arial" w:cs="Arial"/>
        </w:rPr>
        <w:t>6.3. Plan de Evaluación: Referencias a la Evaluación Formativa, Anual y Final.</w:t>
      </w:r>
      <w:bookmarkEnd w:id="28"/>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iCs/>
          <w:color w:val="000000"/>
          <w:sz w:val="20"/>
          <w:szCs w:val="20"/>
          <w:lang w:val="es-ES_tradnl" w:eastAsia="es-ES_tradnl"/>
        </w:rPr>
      </w:pPr>
      <w:r w:rsidRPr="004941C4">
        <w:rPr>
          <w:rFonts w:ascii="Arial" w:hAnsi="Arial" w:cs="Arial"/>
          <w:iCs/>
          <w:color w:val="000000"/>
          <w:sz w:val="20"/>
          <w:szCs w:val="20"/>
          <w:lang w:val="es-ES_tradnl" w:eastAsia="es-ES_tradnl"/>
        </w:rPr>
        <w:t>En el protocolo de evaluación del Centro / Unidad Docente, aparecen recogidos de manera detallada todos los aspectos de la evaluación de los residentes.</w:t>
      </w:r>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lastRenderedPageBreak/>
        <w:t>Para la evaluación tendremos en consideración las siguientes directrices:</w:t>
      </w:r>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t>El proceso de evaluación del período de residencia consiste en el seguimiento y calificación del proceso de adquisición de competencias profesionales del especialista en formación durante el transcurso de su residencia.</w:t>
      </w:r>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t>El libro del residente es el instrumento en el que se registran las actividades que realiza cada residente durante su periodo formativo. Su carácter es obligatorio e individual y se evidencia el proceso de aprendizaje del residente; por ello se incorporan datos cualitativos y cuantitativos que se tienen en cuenta para la evaluación del proceso formativo. Se deben registrar todas las rotaciones, internas y externas y será un instrumento de autoaprendizaje que favorecer a la reflexión individual y conjunta con el tutor a fin de ir mejorando las actividades llevadas a cabo por el residente en cada momento. Servirá de referencia en las evaluaciones junto con otros instrumentos de valoración. La Memoria será propiedad del residente y será realizada por él con la supervisión del tutor.</w:t>
      </w:r>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t xml:space="preserve">Se realizarán tres tipos de evaluación: </w:t>
      </w:r>
    </w:p>
    <w:p w:rsidR="00A23C05" w:rsidRPr="004941C4" w:rsidRDefault="00A23C05" w:rsidP="00A23C05">
      <w:pPr>
        <w:pStyle w:val="Ttulo3"/>
        <w:rPr>
          <w:rFonts w:ascii="Arial" w:hAnsi="Arial" w:cs="Arial"/>
          <w:lang w:val="es-ES_tradnl" w:eastAsia="es-ES_tradnl"/>
        </w:rPr>
      </w:pPr>
      <w:bookmarkStart w:id="29" w:name="_Toc16160639"/>
      <w:r w:rsidRPr="004941C4">
        <w:rPr>
          <w:rFonts w:ascii="Arial" w:hAnsi="Arial" w:cs="Arial"/>
          <w:lang w:val="es-ES_tradnl" w:eastAsia="es-ES_tradnl"/>
        </w:rPr>
        <w:t>6.3.1. Evaluación Formativa Continuada</w:t>
      </w:r>
      <w:bookmarkEnd w:id="29"/>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t>Mediante el seguimiento del proceso de aprendizaje del especialista en formación, permite medir las competencias adquiridas en relación con los objetivos establecidos en el programa de formación, identificar las áreas y competencias susceptibles de mejora y aportar sugerencias específicas para corregirlas. La efectúan el Tutor y los colaboradores docentes por donde el residente haya rotado. Queda reflejada en la “Ficha de Evaluación”.</w:t>
      </w:r>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t>Los aspectos a valorar son los siguientes:</w:t>
      </w:r>
    </w:p>
    <w:p w:rsidR="00A23C05" w:rsidRPr="004941C4" w:rsidRDefault="00A23C05" w:rsidP="00A23C05">
      <w:pPr>
        <w:pStyle w:val="Prrafodelista"/>
        <w:widowControl w:val="0"/>
        <w:numPr>
          <w:ilvl w:val="0"/>
          <w:numId w:val="28"/>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color w:val="000000"/>
          <w:lang w:val="es-ES_tradnl" w:eastAsia="es-ES_tradnl"/>
        </w:rPr>
        <w:t>Objetivos de cada una de las rotaciones</w:t>
      </w:r>
    </w:p>
    <w:p w:rsidR="00A23C05" w:rsidRPr="004941C4" w:rsidRDefault="00A23C05" w:rsidP="00A23C05">
      <w:pPr>
        <w:pStyle w:val="Prrafodelista"/>
        <w:widowControl w:val="0"/>
        <w:numPr>
          <w:ilvl w:val="0"/>
          <w:numId w:val="28"/>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 xml:space="preserve">Conocimientos y Habilidades </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Conocimientos adquiridos</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Razonamiento / valoración del problema</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Capacidad para tomar decisiones</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Habilidades</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Uso racional de recursos</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Seguridad del paciente</w:t>
      </w:r>
    </w:p>
    <w:p w:rsidR="00A23C05" w:rsidRPr="004941C4" w:rsidRDefault="00A23C05" w:rsidP="00A23C05">
      <w:pPr>
        <w:pStyle w:val="Prrafodelista"/>
        <w:widowControl w:val="0"/>
        <w:numPr>
          <w:ilvl w:val="0"/>
          <w:numId w:val="28"/>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 xml:space="preserve">Actitudes </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Motivación</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iCs/>
          <w:color w:val="000000"/>
          <w:lang w:val="es-ES_tradnl" w:eastAsia="es-ES_tradnl"/>
        </w:rPr>
      </w:pPr>
      <w:r w:rsidRPr="004941C4">
        <w:rPr>
          <w:rFonts w:ascii="Arial" w:hAnsi="Arial" w:cs="Arial"/>
          <w:iCs/>
          <w:color w:val="000000"/>
          <w:lang w:val="es-ES_tradnl" w:eastAsia="es-ES_tradnl"/>
        </w:rPr>
        <w:t>Puntualidad / asistencia</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iCs/>
          <w:color w:val="000000"/>
          <w:lang w:val="es-ES_tradnl" w:eastAsia="es-ES_tradnl"/>
        </w:rPr>
      </w:pPr>
      <w:r w:rsidRPr="004941C4">
        <w:rPr>
          <w:rFonts w:ascii="Arial" w:hAnsi="Arial" w:cs="Arial"/>
          <w:iCs/>
          <w:color w:val="000000"/>
          <w:lang w:val="es-ES_tradnl" w:eastAsia="es-ES_tradnl"/>
        </w:rPr>
        <w:lastRenderedPageBreak/>
        <w:t>Comunicación con el paciente y familia</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Trabajo en equipo</w:t>
      </w:r>
    </w:p>
    <w:p w:rsidR="00A23C05" w:rsidRPr="004941C4" w:rsidRDefault="00A23C05" w:rsidP="00A23C05">
      <w:pPr>
        <w:pStyle w:val="Prrafodelista"/>
        <w:widowControl w:val="0"/>
        <w:numPr>
          <w:ilvl w:val="1"/>
          <w:numId w:val="28"/>
        </w:numPr>
        <w:autoSpaceDE w:val="0"/>
        <w:autoSpaceDN w:val="0"/>
        <w:adjustRightInd w:val="0"/>
        <w:spacing w:before="100" w:beforeAutospacing="1" w:after="100" w:afterAutospacing="1"/>
        <w:contextualSpacing/>
        <w:rPr>
          <w:rFonts w:ascii="Arial" w:hAnsi="Arial" w:cs="Arial"/>
          <w:color w:val="000000"/>
          <w:lang w:val="es-ES_tradnl" w:eastAsia="es-ES_tradnl"/>
        </w:rPr>
      </w:pPr>
      <w:r w:rsidRPr="004941C4">
        <w:rPr>
          <w:rFonts w:ascii="Arial" w:hAnsi="Arial" w:cs="Arial"/>
          <w:iCs/>
          <w:color w:val="000000"/>
          <w:lang w:val="es-ES_tradnl" w:eastAsia="es-ES_tradnl"/>
        </w:rPr>
        <w:t>Valores éticos y profesionales</w:t>
      </w:r>
    </w:p>
    <w:p w:rsidR="00A23C05" w:rsidRPr="004941C4" w:rsidRDefault="00A23C05" w:rsidP="00A23C05">
      <w:pPr>
        <w:pStyle w:val="Ttulo3"/>
        <w:rPr>
          <w:rFonts w:ascii="Arial" w:hAnsi="Arial" w:cs="Arial"/>
          <w:lang w:val="es-ES_tradnl" w:eastAsia="es-ES_tradnl"/>
        </w:rPr>
      </w:pPr>
      <w:bookmarkStart w:id="30" w:name="_Toc16160640"/>
      <w:r w:rsidRPr="004941C4">
        <w:rPr>
          <w:rFonts w:ascii="Arial" w:hAnsi="Arial" w:cs="Arial"/>
          <w:lang w:val="es-ES_tradnl" w:eastAsia="es-ES_tradnl"/>
        </w:rPr>
        <w:t>6.3.2. Evaluación Anual</w:t>
      </w:r>
      <w:bookmarkEnd w:id="30"/>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t>Tiene como finalidad la calificación de los conocimientos, habilidades y actitudes de cada residente al finalizar cada uno de los años que integran el programa formativo.</w:t>
      </w:r>
      <w:r w:rsidRPr="004941C4">
        <w:rPr>
          <w:rFonts w:ascii="Arial" w:hAnsi="Arial" w:cs="Arial"/>
          <w:color w:val="000000"/>
          <w:sz w:val="20"/>
          <w:szCs w:val="20"/>
          <w:lang w:val="es-ES_tradnl" w:eastAsia="es-ES_tradnl"/>
        </w:rPr>
        <w:t xml:space="preserve"> </w:t>
      </w:r>
      <w:r w:rsidRPr="004941C4">
        <w:rPr>
          <w:rFonts w:ascii="Arial" w:hAnsi="Arial" w:cs="Arial"/>
          <w:iCs/>
          <w:color w:val="000000"/>
          <w:sz w:val="20"/>
          <w:szCs w:val="20"/>
          <w:lang w:val="es-ES_tradnl" w:eastAsia="es-ES_tradnl"/>
        </w:rPr>
        <w:t xml:space="preserve">El tutor, como responsable de la evaluación formativa, cumplimentará la hoja de evaluación anual, constituyendo así, un informe normalizado basado en: </w:t>
      </w:r>
    </w:p>
    <w:p w:rsidR="00A23C05" w:rsidRPr="004941C4" w:rsidRDefault="00A23C05" w:rsidP="00A23C05">
      <w:pPr>
        <w:pStyle w:val="Prrafodelista"/>
        <w:widowControl w:val="0"/>
        <w:numPr>
          <w:ilvl w:val="0"/>
          <w:numId w:val="29"/>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Las entrevistas periódicas de tutor y residente que se realizarán para valorar los avances y déficits del residente: Se realizan 4 reuniones anuales en las que se valoran aspectos docentes y de formación.</w:t>
      </w:r>
    </w:p>
    <w:p w:rsidR="00A23C05" w:rsidRPr="004941C4" w:rsidRDefault="00A23C05" w:rsidP="00A23C05">
      <w:pPr>
        <w:pStyle w:val="Prrafodelista"/>
        <w:widowControl w:val="0"/>
        <w:numPr>
          <w:ilvl w:val="0"/>
          <w:numId w:val="29"/>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En los informes de las evaluaciones de las rotaciones realizadas en el año correspondiente.</w:t>
      </w:r>
    </w:p>
    <w:p w:rsidR="00A23C05" w:rsidRPr="004941C4" w:rsidRDefault="00A23C05" w:rsidP="00A23C05">
      <w:pPr>
        <w:pStyle w:val="Prrafodelista"/>
        <w:widowControl w:val="0"/>
        <w:numPr>
          <w:ilvl w:val="0"/>
          <w:numId w:val="29"/>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Informes de las actividades complementarias realizadas, como participación en cursos, congresos, seminarios o reuniones científicas relacionadas con el programa.</w:t>
      </w:r>
    </w:p>
    <w:p w:rsidR="00A23C05" w:rsidRPr="004941C4" w:rsidRDefault="00A23C05" w:rsidP="00A23C05">
      <w:pPr>
        <w:pStyle w:val="Prrafodelista"/>
        <w:widowControl w:val="0"/>
        <w:numPr>
          <w:ilvl w:val="0"/>
          <w:numId w:val="29"/>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Informes de rotaciones externas.</w:t>
      </w:r>
    </w:p>
    <w:p w:rsidR="00A23C05" w:rsidRPr="004941C4" w:rsidRDefault="00A23C05" w:rsidP="00A23C05">
      <w:pPr>
        <w:pStyle w:val="Prrafodelista"/>
        <w:widowControl w:val="0"/>
        <w:numPr>
          <w:ilvl w:val="0"/>
          <w:numId w:val="29"/>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Informes que se soliciten de los jefes de las distintas unidades asistenciales integradas en la unidad docente de la especialidad.</w:t>
      </w:r>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4941C4">
        <w:rPr>
          <w:rFonts w:ascii="Arial" w:hAnsi="Arial" w:cs="Arial"/>
          <w:iCs/>
          <w:color w:val="000000"/>
          <w:sz w:val="20"/>
          <w:szCs w:val="20"/>
          <w:lang w:val="es-ES_tradnl" w:eastAsia="es-ES_tradnl"/>
        </w:rPr>
        <w:t xml:space="preserve">La evaluación se llevará a cabo por el correspondiente comité de evaluación en los 15 días anteriores a aquel en que concluya el correspondiente año formativo y sus resultados se trasladarán a la comisión de docencia para que proceda a su publicación. Los resultados de la evaluación sumativa serán: </w:t>
      </w:r>
    </w:p>
    <w:p w:rsidR="00A23C05" w:rsidRPr="004941C4" w:rsidRDefault="00A23C05" w:rsidP="00A23C05">
      <w:pPr>
        <w:pStyle w:val="Prrafodelista"/>
        <w:widowControl w:val="0"/>
        <w:numPr>
          <w:ilvl w:val="0"/>
          <w:numId w:val="30"/>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Positiva: cuando el residente ha alcanzado el nivel exigible para considerar que se han cumplido los objetivos del programa formativo en el año de que se trate.</w:t>
      </w:r>
    </w:p>
    <w:p w:rsidR="00A23C05" w:rsidRPr="004941C4" w:rsidRDefault="00A23C05" w:rsidP="00A23C05">
      <w:pPr>
        <w:pStyle w:val="Prrafodelista"/>
        <w:widowControl w:val="0"/>
        <w:numPr>
          <w:ilvl w:val="0"/>
          <w:numId w:val="30"/>
        </w:numPr>
        <w:autoSpaceDE w:val="0"/>
        <w:autoSpaceDN w:val="0"/>
        <w:adjustRightInd w:val="0"/>
        <w:spacing w:before="100" w:beforeAutospacing="1" w:after="100" w:afterAutospacing="1"/>
        <w:ind w:left="1134"/>
        <w:contextualSpacing/>
        <w:rPr>
          <w:rFonts w:ascii="Arial" w:hAnsi="Arial" w:cs="Arial"/>
          <w:color w:val="000000"/>
          <w:lang w:val="es-ES_tradnl" w:eastAsia="es-ES_tradnl"/>
        </w:rPr>
      </w:pPr>
      <w:r w:rsidRPr="004941C4">
        <w:rPr>
          <w:rFonts w:ascii="Arial" w:hAnsi="Arial" w:cs="Arial"/>
          <w:iCs/>
          <w:color w:val="000000"/>
          <w:lang w:val="es-ES_tradnl" w:eastAsia="es-ES_tradnl"/>
        </w:rPr>
        <w:t>Negativa: cuando el residente no ha alcanzado el nivel mínimo exigible para considerar que se han cumplido los objetivos del programa formativo en el año de que se trate. Esta evaluación negativa puede ser recuperable o no recuperable.</w:t>
      </w:r>
    </w:p>
    <w:p w:rsidR="00A23C05" w:rsidRPr="004941C4" w:rsidRDefault="00A23C05" w:rsidP="00A23C05">
      <w:pPr>
        <w:pStyle w:val="Ttulo3"/>
        <w:rPr>
          <w:rFonts w:ascii="Arial" w:hAnsi="Arial" w:cs="Arial"/>
          <w:lang w:val="es-ES_tradnl" w:eastAsia="es-ES_tradnl"/>
        </w:rPr>
      </w:pPr>
      <w:bookmarkStart w:id="31" w:name="_Toc16160641"/>
      <w:r w:rsidRPr="004941C4">
        <w:rPr>
          <w:rFonts w:ascii="Arial" w:hAnsi="Arial" w:cs="Arial"/>
          <w:lang w:val="es-ES_tradnl" w:eastAsia="es-ES_tradnl"/>
        </w:rPr>
        <w:t>6.3.3. Evaluación Final</w:t>
      </w:r>
      <w:bookmarkEnd w:id="31"/>
    </w:p>
    <w:p w:rsidR="00A23C05" w:rsidRPr="004941C4" w:rsidRDefault="00A23C05" w:rsidP="00A23C05">
      <w:pPr>
        <w:widowControl w:val="0"/>
        <w:autoSpaceDE w:val="0"/>
        <w:autoSpaceDN w:val="0"/>
        <w:adjustRightInd w:val="0"/>
        <w:spacing w:before="100" w:beforeAutospacing="1" w:after="100" w:afterAutospacing="1" w:line="360" w:lineRule="auto"/>
        <w:ind w:firstLine="709"/>
        <w:jc w:val="both"/>
        <w:rPr>
          <w:rFonts w:ascii="Arial" w:hAnsi="Arial" w:cs="Arial"/>
          <w:iCs/>
          <w:color w:val="000000"/>
          <w:sz w:val="20"/>
          <w:szCs w:val="20"/>
          <w:lang w:val="es-ES_tradnl" w:eastAsia="es-ES_tradnl"/>
        </w:rPr>
      </w:pPr>
      <w:r w:rsidRPr="004941C4">
        <w:rPr>
          <w:rFonts w:ascii="Arial" w:hAnsi="Arial" w:cs="Arial"/>
          <w:iCs/>
          <w:color w:val="000000"/>
          <w:sz w:val="20"/>
          <w:szCs w:val="20"/>
          <w:lang w:val="es-ES_tradnl" w:eastAsia="es-ES_tradnl"/>
        </w:rPr>
        <w:t xml:space="preserve">La que tiene como objeto verificar que el nivel de competencias adquirido por el especialista en formación durante todo el periodo de residencia y le permite acceder al título </w:t>
      </w:r>
      <w:r w:rsidRPr="004941C4">
        <w:rPr>
          <w:rFonts w:ascii="Arial" w:hAnsi="Arial" w:cs="Arial"/>
          <w:iCs/>
          <w:color w:val="000000"/>
          <w:sz w:val="20"/>
          <w:szCs w:val="20"/>
          <w:lang w:val="es-ES_tradnl" w:eastAsia="es-ES_tradnl"/>
        </w:rPr>
        <w:lastRenderedPageBreak/>
        <w:t>de especialista.</w:t>
      </w:r>
    </w:p>
    <w:p w:rsidR="00A23C05" w:rsidRPr="004941C4" w:rsidRDefault="00A23C05" w:rsidP="00A23C05">
      <w:pPr>
        <w:pStyle w:val="NormalWeb"/>
        <w:spacing w:line="360" w:lineRule="auto"/>
        <w:ind w:firstLine="709"/>
        <w:jc w:val="both"/>
        <w:rPr>
          <w:rFonts w:ascii="Arial" w:hAnsi="Arial" w:cs="Arial"/>
          <w:iCs/>
          <w:color w:val="000000"/>
          <w:sz w:val="20"/>
          <w:szCs w:val="20"/>
        </w:rPr>
      </w:pPr>
      <w:r w:rsidRPr="004941C4">
        <w:rPr>
          <w:rFonts w:ascii="Arial" w:hAnsi="Arial" w:cs="Arial"/>
          <w:iCs/>
          <w:color w:val="000000"/>
          <w:sz w:val="20"/>
          <w:szCs w:val="20"/>
        </w:rPr>
        <w:t>Se realiza tras la evaluación positiva del último año de residencia y tiene como objeto verificar que el nivel de competencias adquirido por el especialista en formación durante todo el periodo de residencia le permite acceder al título de especialista. La evaluación final no es la evaluación del último año de formación.</w:t>
      </w:r>
    </w:p>
    <w:p w:rsidR="00A23C05" w:rsidRPr="004941C4" w:rsidRDefault="00A23C05" w:rsidP="00A23C05">
      <w:pPr>
        <w:pStyle w:val="NormalWeb"/>
        <w:spacing w:line="360" w:lineRule="auto"/>
        <w:ind w:firstLine="709"/>
        <w:jc w:val="both"/>
        <w:rPr>
          <w:rFonts w:ascii="Arial" w:hAnsi="Arial" w:cs="Arial"/>
          <w:iCs/>
          <w:color w:val="000000"/>
          <w:sz w:val="20"/>
          <w:szCs w:val="20"/>
        </w:rPr>
      </w:pPr>
      <w:r w:rsidRPr="004941C4">
        <w:rPr>
          <w:rFonts w:ascii="Arial" w:hAnsi="Arial" w:cs="Arial"/>
          <w:iCs/>
          <w:color w:val="000000"/>
          <w:sz w:val="20"/>
          <w:szCs w:val="20"/>
        </w:rPr>
        <w:t xml:space="preserve">La evaluación será: </w:t>
      </w:r>
    </w:p>
    <w:p w:rsidR="00A23C05" w:rsidRPr="004941C4" w:rsidRDefault="00A23C05" w:rsidP="00A23C05">
      <w:pPr>
        <w:pStyle w:val="NormalWeb"/>
        <w:numPr>
          <w:ilvl w:val="0"/>
          <w:numId w:val="31"/>
        </w:numPr>
        <w:spacing w:line="360" w:lineRule="auto"/>
        <w:jc w:val="both"/>
        <w:rPr>
          <w:rFonts w:ascii="Arial" w:hAnsi="Arial" w:cs="Arial"/>
          <w:iCs/>
          <w:color w:val="000000"/>
          <w:sz w:val="20"/>
          <w:szCs w:val="20"/>
        </w:rPr>
      </w:pPr>
      <w:r w:rsidRPr="004941C4">
        <w:rPr>
          <w:rFonts w:ascii="Arial" w:hAnsi="Arial" w:cs="Arial"/>
          <w:iCs/>
          <w:color w:val="000000"/>
          <w:sz w:val="20"/>
          <w:szCs w:val="20"/>
        </w:rPr>
        <w:t>Positiva cuando el residente ha cumplido los objetivos del programa formativo, especificando la calificación de:</w:t>
      </w:r>
    </w:p>
    <w:p w:rsidR="00A23C05" w:rsidRPr="004941C4" w:rsidRDefault="00A23C05" w:rsidP="00A23C05">
      <w:pPr>
        <w:pStyle w:val="NormalWeb"/>
        <w:numPr>
          <w:ilvl w:val="1"/>
          <w:numId w:val="31"/>
        </w:numPr>
        <w:spacing w:line="360" w:lineRule="auto"/>
        <w:jc w:val="both"/>
        <w:rPr>
          <w:rFonts w:ascii="Arial" w:hAnsi="Arial" w:cs="Arial"/>
          <w:iCs/>
          <w:color w:val="000000"/>
          <w:sz w:val="20"/>
          <w:szCs w:val="20"/>
        </w:rPr>
      </w:pPr>
      <w:r w:rsidRPr="004941C4">
        <w:rPr>
          <w:rFonts w:ascii="Arial" w:hAnsi="Arial" w:cs="Arial"/>
          <w:iCs/>
          <w:color w:val="000000"/>
          <w:sz w:val="20"/>
          <w:szCs w:val="20"/>
        </w:rPr>
        <w:t>Positiva</w:t>
      </w:r>
    </w:p>
    <w:p w:rsidR="00A23C05" w:rsidRPr="004941C4" w:rsidRDefault="00A23C05" w:rsidP="00A23C05">
      <w:pPr>
        <w:pStyle w:val="NormalWeb"/>
        <w:numPr>
          <w:ilvl w:val="1"/>
          <w:numId w:val="31"/>
        </w:numPr>
        <w:spacing w:line="360" w:lineRule="auto"/>
        <w:jc w:val="both"/>
        <w:rPr>
          <w:rFonts w:ascii="Arial" w:hAnsi="Arial" w:cs="Arial"/>
          <w:iCs/>
          <w:color w:val="000000"/>
          <w:sz w:val="20"/>
          <w:szCs w:val="20"/>
        </w:rPr>
      </w:pPr>
      <w:r w:rsidRPr="004941C4">
        <w:rPr>
          <w:rFonts w:ascii="Arial" w:hAnsi="Arial" w:cs="Arial"/>
          <w:iCs/>
          <w:color w:val="000000"/>
          <w:sz w:val="20"/>
          <w:szCs w:val="20"/>
        </w:rPr>
        <w:t xml:space="preserve">Positiva destacada </w:t>
      </w:r>
    </w:p>
    <w:p w:rsidR="00A23C05" w:rsidRPr="004941C4" w:rsidRDefault="00A23C05" w:rsidP="00A23C05">
      <w:pPr>
        <w:pStyle w:val="NormalWeb"/>
        <w:numPr>
          <w:ilvl w:val="0"/>
          <w:numId w:val="31"/>
        </w:numPr>
        <w:spacing w:line="360" w:lineRule="auto"/>
        <w:jc w:val="both"/>
        <w:rPr>
          <w:rFonts w:ascii="Arial" w:hAnsi="Arial" w:cs="Arial"/>
          <w:iCs/>
          <w:color w:val="000000"/>
          <w:sz w:val="20"/>
          <w:szCs w:val="20"/>
        </w:rPr>
      </w:pPr>
      <w:r w:rsidRPr="004941C4">
        <w:rPr>
          <w:rFonts w:ascii="Arial" w:hAnsi="Arial" w:cs="Arial"/>
          <w:iCs/>
          <w:color w:val="000000"/>
          <w:sz w:val="20"/>
          <w:szCs w:val="20"/>
        </w:rPr>
        <w:t>Negativa cuando el residente no ha alcanzado el nivel minino exigible.</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No podrá evaluarse negativamente a aquellos especialistas en formación que hayan obtenido una evaluación positiva en todos los años del período de residencia.</w:t>
      </w:r>
    </w:p>
    <w:p w:rsidR="00A23C05" w:rsidRPr="004941C4" w:rsidRDefault="00A23C05" w:rsidP="00A23C05">
      <w:pPr>
        <w:pStyle w:val="Ttulo3"/>
        <w:rPr>
          <w:rFonts w:ascii="Arial" w:hAnsi="Arial" w:cs="Arial"/>
          <w:lang w:val="es-ES_tradnl" w:eastAsia="es-ES_tradnl"/>
        </w:rPr>
      </w:pPr>
      <w:bookmarkStart w:id="32" w:name="_Toc16160642"/>
      <w:r w:rsidRPr="004941C4">
        <w:rPr>
          <w:rFonts w:ascii="Arial" w:hAnsi="Arial" w:cs="Arial"/>
          <w:lang w:val="es-ES_tradnl" w:eastAsia="es-ES_tradnl"/>
        </w:rPr>
        <w:t>6.3.4. Revisión de Evaluaciones</w:t>
      </w:r>
      <w:bookmarkEnd w:id="32"/>
      <w:r w:rsidRPr="004941C4">
        <w:rPr>
          <w:rFonts w:ascii="Arial" w:hAnsi="Arial" w:cs="Arial"/>
          <w:lang w:val="es-ES_tradnl" w:eastAsia="es-ES_tradnl"/>
        </w:rPr>
        <w:t xml:space="preserve"> </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b/>
          <w:sz w:val="20"/>
          <w:szCs w:val="20"/>
          <w:u w:val="single"/>
        </w:rPr>
        <w:t>Evaluación Anual Negativa:</w:t>
      </w:r>
      <w:r w:rsidRPr="004941C4">
        <w:rPr>
          <w:rFonts w:ascii="Arial" w:hAnsi="Arial" w:cs="Arial"/>
          <w:sz w:val="20"/>
          <w:szCs w:val="20"/>
        </w:rPr>
        <w:t xml:space="preserve"> en el plazo de 10 días desde la publicación o notificación de la evaluación, el residente podrá solicitar por escrito a la Comisión de Docencia la revisión de la misma. La Comisión de Docencia se reunirá en los 15 días posteriores a la recepción de la solicitud y citará al residente, que podrá acudir acompañado de su tutor. Los miembros de la Comisión de Docencia podrán formular las preguntas que consideren pertinentes y la calificación se decidirá por mayoría absoluta. Los acuerdos de la Comisión de Docencia resolviendo la revisión de las evaluaciones anuales, excepto las del último año de formación, tendrán carácter definitivo y deberán estar motivadas.</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 xml:space="preserve">Si la revisión es negativa, la Comisión de Docencia notificará el resultado al residente y al gerente de la institución, el cual comunicará al interesado la extinción de su relación laboral con el centro como consecuencia de dicha evaluación negativa. </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Si el resultado de la revisión de la evaluación es positivo se hará público en el plazo de 5 días.</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 xml:space="preserve">Los acuerdos de la Comisión de Docencia resolviendo la revisión de las evaluaciones anuales de ultimo año se trasladarán, cualquiera que sea su signo, al </w:t>
      </w:r>
      <w:r w:rsidRPr="004941C4">
        <w:rPr>
          <w:rFonts w:ascii="Arial" w:hAnsi="Arial" w:cs="Arial"/>
          <w:sz w:val="20"/>
          <w:szCs w:val="20"/>
        </w:rPr>
        <w:lastRenderedPageBreak/>
        <w:t xml:space="preserve">correspondiente comité de evaluación, con carácter inmediato, para que dicho comité lleve a cabo la evaluación final. </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b/>
          <w:sz w:val="20"/>
          <w:szCs w:val="20"/>
          <w:u w:val="single"/>
        </w:rPr>
        <w:t>Evaluaciones Finales Negativas:</w:t>
      </w:r>
      <w:r w:rsidRPr="004941C4">
        <w:rPr>
          <w:rFonts w:ascii="Arial" w:hAnsi="Arial" w:cs="Arial"/>
          <w:sz w:val="20"/>
          <w:szCs w:val="20"/>
        </w:rPr>
        <w:t xml:space="preserve"> el residente podrá solicitar su revisión, en el plazo de 10 días desde su publicación, ante la Comisión Nacional de la Especialidad para realizar la prueba ordinaria y, en su caso, extraordinaria</w:t>
      </w:r>
      <w:r w:rsidRPr="004941C4">
        <w:rPr>
          <w:rFonts w:ascii="Arial" w:eastAsia="Arial Unicode MS" w:hAnsi="Arial" w:cs="Arial"/>
          <w:sz w:val="20"/>
          <w:szCs w:val="20"/>
        </w:rPr>
        <w:t xml:space="preserve">. </w:t>
      </w:r>
      <w:r w:rsidRPr="004941C4">
        <w:rPr>
          <w:rFonts w:ascii="Arial" w:hAnsi="Arial" w:cs="Arial"/>
          <w:sz w:val="20"/>
          <w:szCs w:val="20"/>
        </w:rPr>
        <w:t xml:space="preserve">Las solicitudes de revisión, dirigidas al presidente de la Comisión Nacional de la Especialidad de que se trate, se presentarán por escrito a través de la Comisión de Docencia que las remitirá al Registro de Especialistas en Formación del MSSSI. </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La Comisión Nacional de la Especialidad se reunirá́ en el plazo de 30 días desde la recepción de la solicitud para la realización de una prueba. La calificación será por mayoría absoluta y se notificará al interesado de forma oficial y motivada.</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Si se mantuviera la evaluación negativa, el interesado tendrá derecho a realizar una prueba extraordinaria ante la misma comisión, entre los seis meses como mínimo y un año como máximo, a contar desde la prueba anterior. La calificación de la prueba extraordinaria se decidirá también por mayoría absoluta y será definitiva.</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 xml:space="preserve">La calificación final obtenida tras seguirse el mencionado procedimiento será definitiva y se anotará en el Registro Nacional de Especialistas en Formación con los efectos previstos para las evaluaciones finales respecto a la concesión del título de especialista. </w:t>
      </w:r>
    </w:p>
    <w:p w:rsidR="00A23C05" w:rsidRPr="004941C4" w:rsidRDefault="00A23C05" w:rsidP="00A23C05">
      <w:pPr>
        <w:pStyle w:val="Ttulo3"/>
        <w:rPr>
          <w:rFonts w:ascii="Arial" w:hAnsi="Arial" w:cs="Arial"/>
          <w:lang w:val="es-ES_tradnl" w:eastAsia="es-ES_tradnl"/>
        </w:rPr>
      </w:pPr>
      <w:bookmarkStart w:id="33" w:name="_Toc16160643"/>
      <w:r w:rsidRPr="004941C4">
        <w:rPr>
          <w:rFonts w:ascii="Arial" w:hAnsi="Arial" w:cs="Arial"/>
          <w:lang w:val="es-ES_tradnl" w:eastAsia="es-ES_tradnl"/>
        </w:rPr>
        <w:t>6.3.5. Notificación de las Evaluaciones a los Residentes</w:t>
      </w:r>
      <w:bookmarkEnd w:id="33"/>
      <w:r w:rsidRPr="004941C4">
        <w:rPr>
          <w:rFonts w:ascii="Arial" w:hAnsi="Arial" w:cs="Arial"/>
          <w:lang w:val="es-ES_tradnl" w:eastAsia="es-ES_tradnl"/>
        </w:rPr>
        <w:t xml:space="preserve"> </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Las Comisiones de Docencia deberán hacer público de forma oficial a través de sus herramientas habituales de comunicación (correo electrónico, intranet o tablón de anuncios) el resultado de las evaluaciones de los residentes.</w:t>
      </w:r>
    </w:p>
    <w:p w:rsidR="00A23C05" w:rsidRPr="004941C4" w:rsidRDefault="00A23C05" w:rsidP="00A23C05">
      <w:pPr>
        <w:pStyle w:val="NormalWeb"/>
        <w:spacing w:line="360" w:lineRule="auto"/>
        <w:ind w:firstLine="709"/>
        <w:jc w:val="both"/>
        <w:rPr>
          <w:rFonts w:ascii="Arial" w:hAnsi="Arial" w:cs="Arial"/>
          <w:sz w:val="20"/>
          <w:szCs w:val="20"/>
        </w:rPr>
      </w:pPr>
      <w:r w:rsidRPr="004941C4">
        <w:rPr>
          <w:rFonts w:ascii="Arial" w:hAnsi="Arial" w:cs="Arial"/>
          <w:sz w:val="20"/>
          <w:szCs w:val="20"/>
        </w:rPr>
        <w:t>Deberá quedar constancia de dicha comunicación en el archivo de la Comisión de Docencia, ya que la fecha de publicación de las evaluaciones inicia los plazos oficiales para el proceso de revisión de estas. El plazo para que un residente pueda solicitar por escrito su revisión ante la Comisión de Docencia es de 10 días tras la publicación o notificación a éste de la evaluación anual negativa no recuperable. Este plazo no se puede ver modificado.</w:t>
      </w:r>
    </w:p>
    <w:p w:rsidR="00A23C05" w:rsidRPr="004941C4" w:rsidRDefault="00A23C05" w:rsidP="00A23C05">
      <w:pPr>
        <w:pStyle w:val="Ttulo3"/>
        <w:rPr>
          <w:rFonts w:ascii="Arial" w:hAnsi="Arial" w:cs="Arial"/>
          <w:lang w:val="es-ES_tradnl" w:eastAsia="es-ES_tradnl"/>
        </w:rPr>
      </w:pPr>
      <w:bookmarkStart w:id="34" w:name="_Toc16160644"/>
      <w:r w:rsidRPr="004941C4">
        <w:rPr>
          <w:rFonts w:ascii="Arial" w:hAnsi="Arial" w:cs="Arial"/>
          <w:lang w:val="es-ES_tradnl" w:eastAsia="es-ES_tradnl"/>
        </w:rPr>
        <w:lastRenderedPageBreak/>
        <w:t>6.3.6. Composición Comités de Evaluación</w:t>
      </w:r>
      <w:bookmarkEnd w:id="34"/>
    </w:p>
    <w:p w:rsidR="00A23C05" w:rsidRPr="004941C4" w:rsidRDefault="00A23C05" w:rsidP="00A23C05">
      <w:pPr>
        <w:spacing w:before="100" w:beforeAutospacing="1" w:after="100" w:afterAutospacing="1" w:line="360" w:lineRule="auto"/>
        <w:ind w:firstLine="709"/>
        <w:jc w:val="both"/>
        <w:rPr>
          <w:rFonts w:ascii="Arial" w:hAnsi="Arial" w:cs="Arial"/>
          <w:sz w:val="20"/>
          <w:szCs w:val="20"/>
          <w:lang w:val="es-ES_tradnl" w:eastAsia="es-ES_tradnl"/>
        </w:rPr>
      </w:pPr>
      <w:r w:rsidRPr="004941C4">
        <w:rPr>
          <w:rFonts w:ascii="Arial" w:hAnsi="Arial" w:cs="Arial"/>
          <w:sz w:val="20"/>
          <w:szCs w:val="20"/>
          <w:lang w:val="es-ES_tradnl" w:eastAsia="es-ES_tradnl"/>
        </w:rPr>
        <w:t xml:space="preserve">Los comités tendrán el carácter de órgano colegiado y su función será realizar la evaluación anual y final de los especialistas en formación. Se constituirá un comité de evaluación por cada una de las especialidades cuyos programas formativos se desarrollen en el centro o unidad docente. </w:t>
      </w:r>
    </w:p>
    <w:p w:rsidR="00A23C05" w:rsidRPr="004941C4" w:rsidRDefault="00A23C05" w:rsidP="00A23C05">
      <w:pPr>
        <w:spacing w:before="100" w:beforeAutospacing="1" w:after="100" w:afterAutospacing="1" w:line="360" w:lineRule="auto"/>
        <w:ind w:left="-57" w:firstLine="709"/>
        <w:jc w:val="both"/>
        <w:rPr>
          <w:rFonts w:ascii="Arial" w:hAnsi="Arial" w:cs="Arial"/>
          <w:sz w:val="20"/>
          <w:szCs w:val="20"/>
          <w:lang w:val="es-ES_tradnl" w:eastAsia="es-ES_tradnl"/>
        </w:rPr>
      </w:pPr>
      <w:r w:rsidRPr="004941C4">
        <w:rPr>
          <w:rFonts w:ascii="Arial" w:hAnsi="Arial" w:cs="Arial"/>
          <w:sz w:val="20"/>
          <w:szCs w:val="20"/>
          <w:lang w:val="es-ES_tradnl" w:eastAsia="es-ES_tradnl"/>
        </w:rPr>
        <w:t>Cada Comité de Evaluación estará integrado al menos por:</w:t>
      </w:r>
    </w:p>
    <w:p w:rsidR="00A23C05" w:rsidRPr="004941C4" w:rsidRDefault="00A23C05" w:rsidP="00A23C05">
      <w:pPr>
        <w:pStyle w:val="Prrafodelista"/>
        <w:numPr>
          <w:ilvl w:val="0"/>
          <w:numId w:val="33"/>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El Jefe de Estudios de formación especializada, que presidirá el comité y dirimirá con su voto los empates que pudieran producirse.</w:t>
      </w:r>
    </w:p>
    <w:p w:rsidR="00A23C05" w:rsidRPr="004941C4" w:rsidRDefault="00A23C05" w:rsidP="00A23C05">
      <w:pPr>
        <w:pStyle w:val="Prrafodelista"/>
        <w:numPr>
          <w:ilvl w:val="0"/>
          <w:numId w:val="33"/>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Por el presidente de la subcomisión que en su caso corresponda.</w:t>
      </w:r>
    </w:p>
    <w:p w:rsidR="00A23C05" w:rsidRPr="004941C4" w:rsidRDefault="00A23C05" w:rsidP="00A23C05">
      <w:pPr>
        <w:pStyle w:val="Prrafodelista"/>
        <w:numPr>
          <w:ilvl w:val="0"/>
          <w:numId w:val="33"/>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El tutor/a del residente.</w:t>
      </w:r>
    </w:p>
    <w:p w:rsidR="00A23C05" w:rsidRPr="004941C4" w:rsidRDefault="00A23C05" w:rsidP="00A23C05">
      <w:pPr>
        <w:pStyle w:val="Prrafodelista"/>
        <w:numPr>
          <w:ilvl w:val="0"/>
          <w:numId w:val="33"/>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Por un profesional que preste servicios en el centro o unidad de que se trate, con el título de especialista que en cada caso corresponda, designado por la comisión de docencia.</w:t>
      </w:r>
    </w:p>
    <w:p w:rsidR="00A23C05" w:rsidRPr="004941C4" w:rsidRDefault="00A23C05" w:rsidP="00A23C05">
      <w:pPr>
        <w:pStyle w:val="Prrafodelista"/>
        <w:numPr>
          <w:ilvl w:val="0"/>
          <w:numId w:val="33"/>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El vocal designado por la Comunidad Autónoma.</w:t>
      </w:r>
    </w:p>
    <w:p w:rsidR="00A23C05" w:rsidRPr="004941C4" w:rsidRDefault="00A23C05" w:rsidP="00A23C05">
      <w:pPr>
        <w:spacing w:before="100" w:beforeAutospacing="1" w:after="100" w:afterAutospacing="1" w:line="360" w:lineRule="auto"/>
        <w:ind w:firstLine="709"/>
        <w:jc w:val="both"/>
        <w:rPr>
          <w:rFonts w:ascii="Arial" w:hAnsi="Arial" w:cs="Arial"/>
          <w:sz w:val="20"/>
          <w:szCs w:val="20"/>
          <w:lang w:val="es-ES_tradnl" w:eastAsia="es-ES_tradnl"/>
        </w:rPr>
      </w:pPr>
      <w:r w:rsidRPr="004941C4">
        <w:rPr>
          <w:rFonts w:ascii="Arial" w:hAnsi="Arial" w:cs="Arial"/>
          <w:sz w:val="20"/>
          <w:szCs w:val="20"/>
          <w:lang w:val="es-ES_tradnl" w:eastAsia="es-ES_tradnl"/>
        </w:rPr>
        <w:t>A los Comités de Evaluación les compete desarrollar las siguientes acciones:</w:t>
      </w:r>
    </w:p>
    <w:p w:rsidR="00A23C05" w:rsidRPr="004941C4" w:rsidRDefault="00A23C05" w:rsidP="00A23C05">
      <w:pPr>
        <w:pStyle w:val="Prrafodelista"/>
        <w:numPr>
          <w:ilvl w:val="0"/>
          <w:numId w:val="34"/>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Efectuar la evaluación anual y final del proceso de aprendizaje y las competencias adquiridas por el residente en relación con los objetivos establecidos en el programa de formación de la especialidad, según las directrices establecidas por la Comisión de Docencia y la normativa vigente.</w:t>
      </w:r>
    </w:p>
    <w:p w:rsidR="00A23C05" w:rsidRPr="004941C4" w:rsidRDefault="00A23C05" w:rsidP="00A23C05">
      <w:pPr>
        <w:pStyle w:val="Prrafodelista"/>
        <w:numPr>
          <w:ilvl w:val="0"/>
          <w:numId w:val="34"/>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Dejar constancia, en actas, de las evaluaciones anuales y finales.</w:t>
      </w:r>
    </w:p>
    <w:p w:rsidR="00A23C05" w:rsidRPr="004941C4" w:rsidRDefault="00A23C05" w:rsidP="00A23C05">
      <w:pPr>
        <w:pStyle w:val="Prrafodelista"/>
        <w:numPr>
          <w:ilvl w:val="0"/>
          <w:numId w:val="34"/>
        </w:numPr>
        <w:spacing w:before="100" w:beforeAutospacing="1" w:after="100" w:afterAutospacing="1"/>
        <w:ind w:left="1276"/>
        <w:contextualSpacing/>
        <w:rPr>
          <w:rFonts w:ascii="Arial" w:hAnsi="Arial" w:cs="Arial"/>
          <w:lang w:val="es-ES_tradnl" w:eastAsia="es-ES_tradnl"/>
        </w:rPr>
      </w:pPr>
      <w:r w:rsidRPr="004941C4">
        <w:rPr>
          <w:rFonts w:ascii="Arial" w:hAnsi="Arial" w:cs="Arial"/>
          <w:lang w:val="es-ES_tradnl" w:eastAsia="es-ES_tradnl"/>
        </w:rPr>
        <w:t>Trasladar los resultados de las evaluaciones anuales y finales de los residentes a la Comisión de Docencia.</w:t>
      </w:r>
    </w:p>
    <w:p w:rsidR="00A23C05" w:rsidRPr="004941C4" w:rsidRDefault="00A23C05" w:rsidP="00A23C05">
      <w:pPr>
        <w:pStyle w:val="Ttulo1"/>
        <w:rPr>
          <w:rFonts w:ascii="Arial" w:hAnsi="Arial" w:cs="Arial"/>
        </w:rPr>
      </w:pPr>
      <w:bookmarkStart w:id="35" w:name="_Toc16160645"/>
      <w:r w:rsidRPr="004941C4">
        <w:rPr>
          <w:rFonts w:ascii="Arial" w:hAnsi="Arial" w:cs="Arial"/>
        </w:rPr>
        <w:t>7. CRONOGRAMA DE ROTACIONES</w:t>
      </w:r>
      <w:bookmarkEnd w:id="35"/>
    </w:p>
    <w:p w:rsidR="00A23C05" w:rsidRDefault="00A23C05" w:rsidP="00A23C05">
      <w:pPr>
        <w:spacing w:line="360" w:lineRule="auto"/>
        <w:jc w:val="both"/>
        <w:rPr>
          <w:rFonts w:ascii="Calibri" w:hAnsi="Calibri" w:cs="TimesTen-Roman"/>
          <w:b/>
          <w:shadow/>
          <w:sz w:val="22"/>
          <w:szCs w:val="22"/>
        </w:rPr>
      </w:pPr>
    </w:p>
    <w:p w:rsidR="00FE2AA3" w:rsidRPr="0064305C" w:rsidRDefault="00FE2AA3" w:rsidP="00BE1EF9">
      <w:pPr>
        <w:spacing w:line="360" w:lineRule="auto"/>
        <w:rPr>
          <w:rFonts w:ascii="Calibri" w:hAnsi="Calibri"/>
          <w:b/>
          <w:sz w:val="28"/>
          <w:szCs w:val="28"/>
        </w:rPr>
        <w:sectPr w:rsidR="00FE2AA3" w:rsidRPr="0064305C" w:rsidSect="00A816BC">
          <w:headerReference w:type="default" r:id="rId9"/>
          <w:footerReference w:type="even" r:id="rId10"/>
          <w:footerReference w:type="default" r:id="rId11"/>
          <w:pgSz w:w="11906" w:h="16838"/>
          <w:pgMar w:top="2155" w:right="1701" w:bottom="1797" w:left="1979" w:header="709" w:footer="873" w:gutter="0"/>
          <w:cols w:space="708"/>
          <w:docGrid w:linePitch="360"/>
        </w:sectPr>
      </w:pPr>
    </w:p>
    <w:p w:rsidR="003C5614" w:rsidRDefault="003C5614" w:rsidP="003C5614">
      <w:pPr>
        <w:spacing w:line="360" w:lineRule="auto"/>
        <w:jc w:val="center"/>
        <w:rPr>
          <w:rFonts w:ascii="Calibri" w:hAnsi="Calibri"/>
          <w:i/>
          <w:sz w:val="20"/>
          <w:szCs w:val="20"/>
        </w:rPr>
      </w:pPr>
      <w:r>
        <w:rPr>
          <w:rFonts w:ascii="Calibri" w:hAnsi="Calibri"/>
          <w:b/>
          <w:sz w:val="28"/>
          <w:szCs w:val="28"/>
        </w:rPr>
        <w:lastRenderedPageBreak/>
        <w:t>PRIMER AÑO-</w:t>
      </w:r>
      <w:r w:rsidRPr="00544454">
        <w:rPr>
          <w:rFonts w:ascii="Calibri" w:hAnsi="Calibri"/>
          <w:b/>
          <w:sz w:val="28"/>
          <w:szCs w:val="28"/>
        </w:rPr>
        <w:t>R1</w:t>
      </w: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pct12" w:color="auto" w:fill="auto"/>
          </w:tcPr>
          <w:p w:rsidR="003C5614" w:rsidRPr="00962261" w:rsidRDefault="003C5614" w:rsidP="001279AB">
            <w:pPr>
              <w:jc w:val="both"/>
              <w:rPr>
                <w:rFonts w:ascii="Calibri" w:hAnsi="Calibri"/>
                <w:b/>
              </w:rPr>
            </w:pPr>
            <w:r w:rsidRPr="00962261">
              <w:rPr>
                <w:rFonts w:ascii="Calibri" w:hAnsi="Calibri"/>
                <w:b/>
              </w:rPr>
              <w:t xml:space="preserve">Objetivos del periodo formativo de R1 </w:t>
            </w:r>
            <w:r w:rsidRPr="00962261">
              <w:rPr>
                <w:rFonts w:ascii="Calibri" w:hAnsi="Calibri"/>
                <w:b/>
                <w:sz w:val="16"/>
                <w:szCs w:val="16"/>
              </w:rPr>
              <w:t>(Generales y específicos):</w:t>
            </w:r>
          </w:p>
        </w:tc>
      </w:tr>
      <w:tr w:rsidR="003C5614" w:rsidRPr="00962261" w:rsidTr="001279AB">
        <w:tc>
          <w:tcPr>
            <w:tcW w:w="5000" w:type="pct"/>
            <w:shd w:val="clear" w:color="auto" w:fill="auto"/>
          </w:tcPr>
          <w:p w:rsidR="003C5614" w:rsidRPr="00C436AE" w:rsidRDefault="003C5614" w:rsidP="001279AB">
            <w:pPr>
              <w:rPr>
                <w:rFonts w:ascii="Calibri" w:hAnsi="Calibri"/>
                <w:color w:val="FF0000"/>
                <w:sz w:val="18"/>
                <w:szCs w:val="18"/>
              </w:rPr>
            </w:pPr>
            <w:r w:rsidRPr="00C05A2D">
              <w:rPr>
                <w:rFonts w:ascii="Calibri" w:hAnsi="Calibri"/>
                <w:sz w:val="16"/>
                <w:szCs w:val="16"/>
              </w:rPr>
              <w:t>Dado que la estructura del programa formativo se ha realizado en función de las diferentes áreas de aprendizaje, y estas pueden cambiar según las características de los centros, los objetivos específicos y actividades se han clasificado en base a dichas áreas.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MEDICINA INTERNA</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5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MEDICINA INTERNA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DRA. GABRIELA POZA</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5D25B0" w:rsidRDefault="003C5614" w:rsidP="001279AB">
            <w:pPr>
              <w:jc w:val="both"/>
              <w:rPr>
                <w:rFonts w:ascii="Calibri" w:hAnsi="Calibri"/>
                <w:sz w:val="18"/>
                <w:szCs w:val="18"/>
              </w:rPr>
            </w:pPr>
            <w:r w:rsidRPr="005D25B0">
              <w:rPr>
                <w:rFonts w:ascii="Calibri" w:hAnsi="Calibri"/>
                <w:sz w:val="18"/>
                <w:szCs w:val="18"/>
              </w:rPr>
              <w:t>La rotación por Medicina Interna y especialidades médicas tiene por objeto que el residente adquiera el máximo entrenamiento en el diagnóstico y tratamiento de los grandes síndromes</w:t>
            </w:r>
          </w:p>
          <w:p w:rsidR="003C5614" w:rsidRPr="005D25B0" w:rsidRDefault="003C5614" w:rsidP="001279AB">
            <w:pPr>
              <w:rPr>
                <w:rFonts w:ascii="Calibri" w:hAnsi="Calibri"/>
                <w:sz w:val="18"/>
                <w:szCs w:val="18"/>
              </w:rPr>
            </w:pPr>
            <w:r w:rsidRPr="005D25B0">
              <w:rPr>
                <w:rFonts w:ascii="Calibri" w:hAnsi="Calibri"/>
                <w:sz w:val="18"/>
                <w:szCs w:val="18"/>
              </w:rPr>
              <w:t>(p.e. insuficiencia cardíaca, respiratoria, renal, diabetes, hipertensión, shock), haciendo especial énfasis en el cuidado de los pacientes críticos (dominando las técnicas de reanimación cardiopulmonar). Además, deberá saber interpretar las técnicas complementarias básicas para el ejercicio clínico cotidiano: electrocardiograma, radiología simple, ecografía, TAC y Resonancia Magnética, pruebas funcionales respiratorias, etc; debe dominar las punciones de cavidades (paracentesis, toracocentesis y punción lumbar) y finalmente, deberá estar familiarizado con las complicaciones hematológicas comunes a otras especialidades.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MEDICINA INFECCIOSA</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 xml:space="preserve"> 2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MEDICINA INFECCIOSAS</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DRA. ALICIA</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5D25B0" w:rsidRDefault="003C5614" w:rsidP="001279AB">
            <w:pPr>
              <w:jc w:val="both"/>
              <w:rPr>
                <w:rFonts w:ascii="Calibri" w:hAnsi="Calibri"/>
                <w:sz w:val="20"/>
                <w:szCs w:val="20"/>
              </w:rPr>
            </w:pPr>
            <w:r w:rsidRPr="005D25B0">
              <w:rPr>
                <w:rFonts w:ascii="Calibri" w:hAnsi="Calibri"/>
                <w:sz w:val="20"/>
                <w:szCs w:val="20"/>
              </w:rPr>
              <w:t xml:space="preserve">Manejo clínico de los grandes síndromes infecciosos y antibioterapia. </w:t>
            </w:r>
          </w:p>
          <w:p w:rsidR="003C5614" w:rsidRPr="005D25B0" w:rsidRDefault="003C5614" w:rsidP="001279AB">
            <w:pPr>
              <w:jc w:val="both"/>
              <w:rPr>
                <w:rFonts w:ascii="Calibri" w:hAnsi="Calibri"/>
                <w:sz w:val="20"/>
                <w:szCs w:val="20"/>
              </w:rPr>
            </w:pPr>
            <w:r w:rsidRPr="005D25B0">
              <w:rPr>
                <w:rFonts w:ascii="Calibri" w:hAnsi="Calibri"/>
                <w:sz w:val="20"/>
                <w:szCs w:val="20"/>
              </w:rPr>
              <w:t>Principales interacciones farmacológicas de los antibióticos.</w:t>
            </w:r>
          </w:p>
          <w:p w:rsidR="003C5614" w:rsidRDefault="003C5614" w:rsidP="001279AB">
            <w:pPr>
              <w:jc w:val="both"/>
              <w:rPr>
                <w:rFonts w:ascii="Calibri" w:hAnsi="Calibri"/>
                <w:sz w:val="20"/>
                <w:szCs w:val="20"/>
              </w:rPr>
            </w:pPr>
            <w:r w:rsidRPr="005D25B0">
              <w:rPr>
                <w:rFonts w:ascii="Calibri" w:hAnsi="Calibri"/>
                <w:sz w:val="20"/>
                <w:szCs w:val="20"/>
              </w:rPr>
              <w:t>Estudio de resistencias microbiológicas y flora microbiológica de nuestro entorno.</w:t>
            </w:r>
          </w:p>
          <w:p w:rsidR="003C5614" w:rsidRPr="005D25B0" w:rsidRDefault="003C5614" w:rsidP="001279AB">
            <w:pPr>
              <w:jc w:val="both"/>
              <w:rPr>
                <w:rFonts w:ascii="Calibri" w:hAnsi="Calibri"/>
                <w:sz w:val="20"/>
                <w:szCs w:val="20"/>
              </w:rPr>
            </w:pPr>
            <w:r w:rsidRPr="00E43698">
              <w:rPr>
                <w:rFonts w:ascii="Calibri" w:hAnsi="Calibri"/>
                <w:sz w:val="20"/>
                <w:szCs w:val="20"/>
              </w:rPr>
              <w:t>Prevención y control de la infección nosocomial. Aislamiento de pacientes.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NEFROLOGÍA CLÍNICA</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1 mes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NEFROLOGÍA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DRA. Mª JOSÉ GONZALEZ</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5D25B0" w:rsidRDefault="003C5614" w:rsidP="001279AB">
            <w:pPr>
              <w:jc w:val="both"/>
              <w:rPr>
                <w:rFonts w:ascii="Calibri" w:hAnsi="Calibri"/>
                <w:sz w:val="18"/>
                <w:szCs w:val="18"/>
              </w:rPr>
            </w:pPr>
            <w:r w:rsidRPr="005D25B0">
              <w:rPr>
                <w:rFonts w:ascii="Calibri" w:hAnsi="Calibri"/>
                <w:sz w:val="18"/>
                <w:szCs w:val="18"/>
              </w:rPr>
              <w:t xml:space="preserve">Manejo de los grandes síndromes nefrológicos (Insuficiencia renal aguda, insuficiencia renal crónica, nefritis intersticiales…) Manejo de fármacos ajustados a función renal. </w:t>
            </w:r>
          </w:p>
          <w:p w:rsidR="003C5614" w:rsidRPr="005D25B0" w:rsidRDefault="003C5614" w:rsidP="001279AB">
            <w:pPr>
              <w:jc w:val="both"/>
              <w:rPr>
                <w:rFonts w:ascii="Calibri" w:hAnsi="Calibri"/>
                <w:sz w:val="18"/>
                <w:szCs w:val="18"/>
              </w:rPr>
            </w:pPr>
            <w:r w:rsidRPr="005D25B0">
              <w:rPr>
                <w:rFonts w:ascii="Calibri" w:hAnsi="Calibri"/>
                <w:sz w:val="18"/>
                <w:szCs w:val="18"/>
              </w:rPr>
              <w:t>Manejo completo de las alteraciones del metabolismo del Na+, K+, Ca+, P+ y del agua con conocimiento amplio de su homeostasis y fisiología normal y patológica.</w:t>
            </w:r>
          </w:p>
        </w:tc>
      </w:tr>
    </w:tbl>
    <w:p w:rsidR="003C5614" w:rsidRDefault="003C5614" w:rsidP="003C5614">
      <w:pPr>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RADIODIAGNÓSTICO</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1 mes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RADIODIAGNÓSTICO</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DRA. GUZMÁN AROCA</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5D25B0" w:rsidRDefault="003C5614" w:rsidP="001279AB">
            <w:pPr>
              <w:jc w:val="both"/>
              <w:rPr>
                <w:rFonts w:ascii="Calibri" w:hAnsi="Calibri"/>
                <w:sz w:val="20"/>
                <w:szCs w:val="20"/>
              </w:rPr>
            </w:pPr>
            <w:r w:rsidRPr="005D25B0">
              <w:rPr>
                <w:rFonts w:ascii="Calibri" w:hAnsi="Calibri"/>
                <w:sz w:val="20"/>
                <w:szCs w:val="20"/>
              </w:rPr>
              <w:t>Interpretar las técnicas complementarias  para el ejercicio clínico cotidiano: ECG.Radiología simple.Ecografía.TC y RM …con especial interés a las pruebas diagnósticas y colocación de catéteres guiados por imagen.</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UNIDAD DE CUIDADOS INTENSIVOS</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1 mes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UNIDAD DE CUIDADOS INTENSIVOS</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PENDIENTE DE CONFIRMAR</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C14563" w:rsidRDefault="003C5614" w:rsidP="001279AB">
            <w:pPr>
              <w:jc w:val="both"/>
              <w:rPr>
                <w:rFonts w:ascii="Calibri" w:hAnsi="Calibri"/>
                <w:bCs/>
                <w:sz w:val="20"/>
              </w:rPr>
            </w:pPr>
            <w:r w:rsidRPr="00F06D29">
              <w:rPr>
                <w:rFonts w:ascii="Calibri" w:hAnsi="Calibri"/>
                <w:bCs/>
                <w:sz w:val="20"/>
              </w:rPr>
              <w:t xml:space="preserve">Aprender el manejo de </w:t>
            </w:r>
            <w:r>
              <w:rPr>
                <w:rFonts w:ascii="Calibri" w:hAnsi="Calibri"/>
                <w:bCs/>
                <w:sz w:val="20"/>
              </w:rPr>
              <w:t>las complicaciones grave</w:t>
            </w:r>
            <w:r w:rsidRPr="00F06D29">
              <w:rPr>
                <w:rFonts w:ascii="Calibri" w:hAnsi="Calibri"/>
                <w:bCs/>
                <w:sz w:val="20"/>
              </w:rPr>
              <w:t>s</w:t>
            </w:r>
            <w:r>
              <w:rPr>
                <w:rFonts w:ascii="Calibri" w:hAnsi="Calibri"/>
                <w:bCs/>
                <w:sz w:val="20"/>
              </w:rPr>
              <w:t xml:space="preserve"> de los pacientes hematológicos, así como el manejo de los principales criterios para ingreso en UCI en el paciente hematológico. Aprendizaje de la insuficiencia respiratoria con VMNI incluyendo el manejo de la Bipap, VMI y tratamiento con drogas vasoactivas.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URGENCIAS (CAMAS)</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1 mes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URGENCIAS</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GOMEZ ZAPATA Y DRA. ROSA</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5D25B0" w:rsidRDefault="003C5614" w:rsidP="001279AB">
            <w:pPr>
              <w:jc w:val="both"/>
              <w:rPr>
                <w:rFonts w:ascii="Calibri" w:hAnsi="Calibri"/>
                <w:sz w:val="20"/>
                <w:szCs w:val="20"/>
              </w:rPr>
            </w:pPr>
            <w:r>
              <w:rPr>
                <w:rFonts w:ascii="Calibri" w:hAnsi="Calibri"/>
                <w:sz w:val="20"/>
                <w:szCs w:val="20"/>
              </w:rPr>
              <w:t>La rotación por Urgencias</w:t>
            </w:r>
            <w:r w:rsidRPr="005D25B0">
              <w:rPr>
                <w:rFonts w:ascii="Calibri" w:hAnsi="Calibri"/>
                <w:sz w:val="20"/>
                <w:szCs w:val="20"/>
              </w:rPr>
              <w:t xml:space="preserve"> tiene por objeto que el residente adquiera el máximo entrenamiento en el diagnóstico y tratamiento de la amplia patología en el área de Camas con pacientes que precisen una observación estrecha</w:t>
            </w:r>
          </w:p>
          <w:p w:rsidR="003C5614" w:rsidRPr="005D25B0" w:rsidRDefault="003C5614" w:rsidP="001279AB">
            <w:pPr>
              <w:jc w:val="both"/>
              <w:rPr>
                <w:rFonts w:ascii="Calibri" w:hAnsi="Calibri"/>
                <w:sz w:val="20"/>
                <w:szCs w:val="20"/>
              </w:rPr>
            </w:pPr>
            <w:r w:rsidRPr="005D25B0">
              <w:rPr>
                <w:rFonts w:ascii="Calibri" w:hAnsi="Calibri"/>
                <w:sz w:val="20"/>
                <w:szCs w:val="20"/>
              </w:rPr>
              <w:t>Manejo de forma autónoma de los grandes síndromes: insuficiencia cardíaca, respiratoria, renal, diabetes, hipertensión, shock), haciendo especial énfasis en el cuidado de los pacientes críticos (dominando las técnicas de reanimación cardiopulmonar).</w:t>
            </w:r>
          </w:p>
          <w:p w:rsidR="003C5614" w:rsidRPr="005D25B0" w:rsidRDefault="003C5614" w:rsidP="001279AB">
            <w:pPr>
              <w:rPr>
                <w:rFonts w:ascii="Calibri" w:hAnsi="Calibri"/>
                <w:sz w:val="20"/>
                <w:szCs w:val="20"/>
              </w:rPr>
            </w:pPr>
            <w:r w:rsidRPr="005D25B0">
              <w:rPr>
                <w:rFonts w:ascii="Calibri" w:hAnsi="Calibri"/>
                <w:sz w:val="20"/>
                <w:szCs w:val="20"/>
              </w:rPr>
              <w:t>Finalmente, deberá estar familiarizado con el debut agudo de enfermedades hematológicas así como sus complicaciones.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shd w:val="clear" w:color="auto" w:fill="FFCC99"/>
          </w:tcPr>
          <w:p w:rsidR="003C5614" w:rsidRPr="00962261" w:rsidRDefault="003C5614" w:rsidP="001279AB">
            <w:pPr>
              <w:jc w:val="both"/>
              <w:rPr>
                <w:rFonts w:ascii="Calibri" w:hAnsi="Calibri"/>
                <w:b/>
              </w:rPr>
            </w:pPr>
            <w:r w:rsidRPr="00962261">
              <w:rPr>
                <w:rFonts w:ascii="Calibri" w:hAnsi="Calibri"/>
                <w:b/>
              </w:rPr>
              <w:t>Rotaciones Externas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NO PROCEDE</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tcBorders>
              <w:bottom w:val="single" w:sz="4" w:space="0" w:color="auto"/>
            </w:tcBorders>
            <w:shd w:val="clear" w:color="auto" w:fill="auto"/>
          </w:tcPr>
          <w:p w:rsidR="003C5614" w:rsidRPr="00962261" w:rsidRDefault="003C5614" w:rsidP="001279AB">
            <w:pPr>
              <w:rPr>
                <w:rFonts w:ascii="Calibri" w:hAnsi="Calibri"/>
                <w:sz w:val="18"/>
                <w:szCs w:val="18"/>
              </w:rPr>
            </w:pP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Observaciones</w:t>
            </w:r>
          </w:p>
        </w:tc>
      </w:tr>
      <w:tr w:rsidR="003C5614" w:rsidRPr="00962261" w:rsidTr="001279AB">
        <w:tc>
          <w:tcPr>
            <w:tcW w:w="5000" w:type="pct"/>
            <w:gridSpan w:val="4"/>
            <w:shd w:val="clear" w:color="auto" w:fill="auto"/>
          </w:tcPr>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t>Sesiones clínicas/bibliográficas/u otras específicas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asistente</w:t>
            </w:r>
          </w:p>
        </w:tc>
        <w:tc>
          <w:tcPr>
            <w:tcW w:w="2586"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ponente</w:t>
            </w:r>
          </w:p>
        </w:tc>
      </w:tr>
      <w:tr w:rsidR="003C5614" w:rsidRPr="001D1118" w:rsidTr="001279AB">
        <w:tc>
          <w:tcPr>
            <w:tcW w:w="2413" w:type="pct"/>
            <w:shd w:val="clear" w:color="auto" w:fill="auto"/>
          </w:tcPr>
          <w:p w:rsidR="003C5614" w:rsidRPr="001D1118" w:rsidRDefault="003C5614" w:rsidP="001D1118">
            <w:pPr>
              <w:numPr>
                <w:ilvl w:val="0"/>
                <w:numId w:val="40"/>
              </w:numPr>
              <w:snapToGrid w:val="0"/>
              <w:jc w:val="both"/>
              <w:rPr>
                <w:rFonts w:ascii="Calibri" w:hAnsi="Calibri"/>
                <w:sz w:val="18"/>
                <w:szCs w:val="18"/>
              </w:rPr>
            </w:pPr>
            <w:r w:rsidRPr="001D1118">
              <w:rPr>
                <w:rFonts w:ascii="Calibri" w:hAnsi="Calibri"/>
                <w:sz w:val="18"/>
                <w:szCs w:val="18"/>
              </w:rPr>
              <w:t xml:space="preserve">Sesión de urgencias, todas los días a las 8.30 mientras realice rotación durante el Servicio de Urgencias. </w:t>
            </w:r>
          </w:p>
          <w:p w:rsidR="003C5614" w:rsidRPr="001D1118" w:rsidRDefault="003C5614" w:rsidP="001D1118">
            <w:pPr>
              <w:snapToGrid w:val="0"/>
              <w:jc w:val="both"/>
              <w:rPr>
                <w:rFonts w:ascii="Calibri" w:hAnsi="Calibri"/>
                <w:sz w:val="18"/>
                <w:szCs w:val="18"/>
              </w:rPr>
            </w:pPr>
          </w:p>
        </w:tc>
        <w:tc>
          <w:tcPr>
            <w:tcW w:w="2586" w:type="pct"/>
            <w:shd w:val="clear" w:color="auto" w:fill="auto"/>
          </w:tcPr>
          <w:p w:rsidR="003C5614" w:rsidRPr="001D1118" w:rsidRDefault="003C5614" w:rsidP="001D1118">
            <w:pPr>
              <w:numPr>
                <w:ilvl w:val="0"/>
                <w:numId w:val="40"/>
              </w:numPr>
              <w:snapToGrid w:val="0"/>
              <w:jc w:val="both"/>
              <w:rPr>
                <w:rFonts w:ascii="Calibri" w:hAnsi="Calibri"/>
                <w:sz w:val="18"/>
                <w:szCs w:val="18"/>
              </w:rPr>
            </w:pPr>
            <w:r w:rsidRPr="001D1118">
              <w:rPr>
                <w:rFonts w:ascii="Calibri" w:hAnsi="Calibri"/>
                <w:sz w:val="18"/>
                <w:szCs w:val="18"/>
              </w:rPr>
              <w:t>Al menos una sesión de urgencias, durante el primer año.</w:t>
            </w:r>
          </w:p>
          <w:p w:rsidR="003C5614" w:rsidRPr="001D1118" w:rsidRDefault="003C5614" w:rsidP="001D1118">
            <w:pPr>
              <w:numPr>
                <w:ilvl w:val="0"/>
                <w:numId w:val="40"/>
              </w:numPr>
              <w:snapToGrid w:val="0"/>
              <w:jc w:val="both"/>
              <w:rPr>
                <w:rFonts w:ascii="Calibri" w:hAnsi="Calibri"/>
                <w:sz w:val="18"/>
                <w:szCs w:val="18"/>
              </w:rPr>
            </w:pPr>
            <w:r w:rsidRPr="001D1118">
              <w:rPr>
                <w:rFonts w:ascii="Calibri" w:hAnsi="Calibri"/>
                <w:sz w:val="18"/>
                <w:szCs w:val="18"/>
              </w:rPr>
              <w:t>Al menos una sesión clínica en el servicio durante el primer año relacionada con aspectos de la Hematología manejados durante su rotación en otras Unidades Docentes.</w:t>
            </w:r>
          </w:p>
          <w:p w:rsidR="003C5614" w:rsidRPr="001D1118" w:rsidRDefault="003C5614" w:rsidP="001D1118">
            <w:pPr>
              <w:snapToGrid w:val="0"/>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502"/>
        <w:gridCol w:w="941"/>
        <w:gridCol w:w="1444"/>
        <w:gridCol w:w="974"/>
        <w:gridCol w:w="1414"/>
        <w:gridCol w:w="1199"/>
        <w:gridCol w:w="1503"/>
        <w:gridCol w:w="942"/>
        <w:gridCol w:w="1473"/>
        <w:gridCol w:w="942"/>
        <w:gridCol w:w="1485"/>
      </w:tblGrid>
      <w:tr w:rsidR="003C5614" w:rsidRPr="00962261" w:rsidTr="001279AB">
        <w:tc>
          <w:tcPr>
            <w:tcW w:w="5000" w:type="pct"/>
            <w:gridSpan w:val="12"/>
            <w:tcBorders>
              <w:bottom w:val="single" w:sz="4" w:space="0" w:color="auto"/>
            </w:tcBorders>
            <w:shd w:val="clear" w:color="auto" w:fill="CCFFCC"/>
          </w:tcPr>
          <w:p w:rsidR="003C5614" w:rsidRPr="00962261" w:rsidRDefault="003C5614" w:rsidP="001279AB">
            <w:pPr>
              <w:jc w:val="both"/>
              <w:rPr>
                <w:rFonts w:ascii="Calibri" w:hAnsi="Calibri"/>
                <w:b/>
              </w:rPr>
            </w:pPr>
            <w:r w:rsidRPr="00962261">
              <w:rPr>
                <w:rFonts w:ascii="Calibri" w:hAnsi="Calibri"/>
                <w:b/>
              </w:rPr>
              <w:t>Programa Transversal y Complementario del Residente (PTCR)</w:t>
            </w:r>
          </w:p>
        </w:tc>
      </w:tr>
      <w:tr w:rsidR="003C5614" w:rsidRPr="00962261" w:rsidTr="001279AB">
        <w:tc>
          <w:tcPr>
            <w:tcW w:w="828" w:type="pct"/>
            <w:gridSpan w:val="2"/>
            <w:shd w:val="pct5" w:color="auto" w:fill="auto"/>
          </w:tcPr>
          <w:p w:rsidR="003C5614" w:rsidRPr="00962261" w:rsidRDefault="003C5614" w:rsidP="001279AB">
            <w:pPr>
              <w:jc w:val="both"/>
              <w:rPr>
                <w:rFonts w:ascii="Calibri" w:hAnsi="Calibri"/>
                <w:b/>
                <w:sz w:val="16"/>
                <w:szCs w:val="16"/>
              </w:rPr>
            </w:pPr>
            <w:r>
              <w:rPr>
                <w:rFonts w:ascii="Calibri" w:hAnsi="Calibri"/>
                <w:b/>
                <w:sz w:val="16"/>
                <w:szCs w:val="16"/>
              </w:rPr>
              <w:t>Protección radiológica</w:t>
            </w:r>
            <w:r w:rsidR="009814B9">
              <w:rPr>
                <w:rFonts w:ascii="Calibri" w:hAnsi="Calibri"/>
                <w:b/>
                <w:sz w:val="16"/>
                <w:szCs w:val="16"/>
              </w:rPr>
              <w:t xml:space="preserve"> R1</w:t>
            </w:r>
          </w:p>
        </w:tc>
        <w:tc>
          <w:tcPr>
            <w:tcW w:w="808" w:type="pct"/>
            <w:gridSpan w:val="2"/>
            <w:shd w:val="pct5" w:color="auto" w:fill="auto"/>
          </w:tcPr>
          <w:p w:rsidR="003C5614" w:rsidRPr="00962261" w:rsidRDefault="003C5614" w:rsidP="001279AB">
            <w:pPr>
              <w:jc w:val="both"/>
              <w:rPr>
                <w:rFonts w:ascii="Calibri" w:hAnsi="Calibri"/>
                <w:b/>
                <w:sz w:val="16"/>
                <w:szCs w:val="16"/>
              </w:rPr>
            </w:pPr>
          </w:p>
        </w:tc>
        <w:tc>
          <w:tcPr>
            <w:tcW w:w="809" w:type="pct"/>
            <w:gridSpan w:val="2"/>
            <w:shd w:val="pct5" w:color="auto" w:fill="auto"/>
          </w:tcPr>
          <w:p w:rsidR="003C5614" w:rsidRPr="00962261" w:rsidRDefault="003C5614" w:rsidP="001279AB">
            <w:pPr>
              <w:jc w:val="both"/>
              <w:rPr>
                <w:rFonts w:ascii="Calibri" w:hAnsi="Calibri"/>
                <w:b/>
                <w:sz w:val="16"/>
                <w:szCs w:val="16"/>
              </w:rPr>
            </w:pPr>
          </w:p>
        </w:tc>
        <w:tc>
          <w:tcPr>
            <w:tcW w:w="915" w:type="pct"/>
            <w:gridSpan w:val="2"/>
            <w:shd w:val="pct5" w:color="auto" w:fill="auto"/>
          </w:tcPr>
          <w:p w:rsidR="003C5614" w:rsidRPr="00962261" w:rsidRDefault="003C5614" w:rsidP="001279AB">
            <w:pPr>
              <w:jc w:val="both"/>
              <w:rPr>
                <w:rFonts w:ascii="Calibri" w:hAnsi="Calibri"/>
                <w:b/>
                <w:sz w:val="16"/>
                <w:szCs w:val="16"/>
              </w:rPr>
            </w:pPr>
          </w:p>
        </w:tc>
        <w:tc>
          <w:tcPr>
            <w:tcW w:w="818" w:type="pct"/>
            <w:gridSpan w:val="2"/>
            <w:shd w:val="pct5" w:color="auto" w:fill="auto"/>
          </w:tcPr>
          <w:p w:rsidR="003C5614" w:rsidRPr="00962261" w:rsidRDefault="003C5614" w:rsidP="001279AB">
            <w:pPr>
              <w:jc w:val="both"/>
              <w:rPr>
                <w:rFonts w:ascii="Calibri" w:hAnsi="Calibri"/>
                <w:b/>
                <w:sz w:val="16"/>
                <w:szCs w:val="16"/>
              </w:rPr>
            </w:pPr>
            <w:r>
              <w:rPr>
                <w:rFonts w:ascii="Calibri" w:hAnsi="Calibri"/>
                <w:b/>
                <w:sz w:val="16"/>
                <w:szCs w:val="16"/>
              </w:rPr>
              <w:t>Reanimación Cardiopulmonar (RCP y DESA)</w:t>
            </w:r>
          </w:p>
        </w:tc>
        <w:tc>
          <w:tcPr>
            <w:tcW w:w="822" w:type="pct"/>
            <w:gridSpan w:val="2"/>
            <w:shd w:val="pct5" w:color="auto" w:fill="auto"/>
          </w:tcPr>
          <w:p w:rsidR="003C5614" w:rsidRPr="00962261" w:rsidRDefault="003C5614" w:rsidP="001279AB">
            <w:pPr>
              <w:jc w:val="both"/>
              <w:rPr>
                <w:rFonts w:ascii="Calibri" w:hAnsi="Calibri"/>
                <w:b/>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Fecha</w:t>
            </w:r>
          </w:p>
        </w:tc>
        <w:tc>
          <w:tcPr>
            <w:tcW w:w="509" w:type="pct"/>
            <w:shd w:val="clear" w:color="auto" w:fill="auto"/>
          </w:tcPr>
          <w:p w:rsidR="003C5614" w:rsidRPr="00962261" w:rsidRDefault="003C5614" w:rsidP="001279AB">
            <w:pPr>
              <w:jc w:val="both"/>
              <w:rPr>
                <w:rFonts w:ascii="Calibri" w:hAnsi="Calibri"/>
                <w:sz w:val="16"/>
                <w:szCs w:val="16"/>
              </w:rPr>
            </w:pPr>
            <w:r>
              <w:rPr>
                <w:rFonts w:ascii="Calibri" w:hAnsi="Calibri"/>
                <w:sz w:val="16"/>
                <w:szCs w:val="16"/>
              </w:rPr>
              <w:t xml:space="preserve">Octubre </w:t>
            </w:r>
          </w:p>
        </w:tc>
        <w:tc>
          <w:tcPr>
            <w:tcW w:w="319" w:type="pct"/>
            <w:shd w:val="pct5" w:color="auto" w:fill="auto"/>
          </w:tcPr>
          <w:p w:rsidR="003C5614" w:rsidRPr="00962261" w:rsidRDefault="003C5614" w:rsidP="001279AB">
            <w:pPr>
              <w:jc w:val="both"/>
              <w:rPr>
                <w:rFonts w:ascii="Calibri" w:hAnsi="Calibri"/>
                <w:b/>
                <w: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30" w:type="pct"/>
            <w:shd w:val="pct5" w:color="auto" w:fill="auto"/>
          </w:tcPr>
          <w:p w:rsidR="003C5614" w:rsidRPr="00962261" w:rsidRDefault="003C5614" w:rsidP="001279AB">
            <w:pPr>
              <w:jc w:val="both"/>
              <w:rPr>
                <w:rFonts w:ascii="Calibri" w:hAnsi="Calibri"/>
                <w:b/>
                <w:i/>
                <w:sz w:val="16"/>
                <w:szCs w:val="16"/>
              </w:rPr>
            </w:pPr>
          </w:p>
        </w:tc>
        <w:tc>
          <w:tcPr>
            <w:tcW w:w="478" w:type="pct"/>
            <w:shd w:val="clear" w:color="auto" w:fill="auto"/>
          </w:tcPr>
          <w:p w:rsidR="003C5614" w:rsidRPr="007A4737" w:rsidRDefault="003C5614" w:rsidP="001279AB">
            <w:pPr>
              <w:jc w:val="both"/>
              <w:rPr>
                <w:rFonts w:ascii="Calibri" w:hAnsi="Calibri"/>
                <w:i/>
                <w:sz w:val="16"/>
                <w:szCs w:val="16"/>
              </w:rPr>
            </w:pPr>
          </w:p>
        </w:tc>
        <w:tc>
          <w:tcPr>
            <w:tcW w:w="406"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Fecha</w:t>
            </w:r>
          </w:p>
        </w:tc>
        <w:tc>
          <w:tcPr>
            <w:tcW w:w="499" w:type="pct"/>
            <w:shd w:val="clear" w:color="auto" w:fill="auto"/>
          </w:tcPr>
          <w:p w:rsidR="003C5614" w:rsidRPr="00962261" w:rsidRDefault="003C5614" w:rsidP="001279AB">
            <w:pPr>
              <w:jc w:val="both"/>
              <w:rPr>
                <w:rFonts w:ascii="Calibri" w:hAnsi="Calibri"/>
                <w:sz w:val="16"/>
                <w:szCs w:val="16"/>
              </w:rPr>
            </w:pPr>
            <w:r>
              <w:rPr>
                <w:rFonts w:ascii="Calibri" w:hAnsi="Calibri"/>
                <w:sz w:val="16"/>
                <w:szCs w:val="16"/>
              </w:rPr>
              <w:t>Marzo</w:t>
            </w:r>
          </w:p>
        </w:tc>
        <w:tc>
          <w:tcPr>
            <w:tcW w:w="319" w:type="pct"/>
            <w:shd w:val="pct5" w:color="auto" w:fill="auto"/>
          </w:tcPr>
          <w:p w:rsidR="003C5614" w:rsidRPr="00962261" w:rsidRDefault="003C5614" w:rsidP="001279AB">
            <w:pPr>
              <w:jc w:val="both"/>
              <w:rPr>
                <w:rFonts w:ascii="Calibri" w:hAnsi="Calibri"/>
                <w:b/>
                <w:i/>
                <w:sz w:val="16"/>
                <w:szCs w:val="16"/>
              </w:rPr>
            </w:pPr>
          </w:p>
        </w:tc>
        <w:tc>
          <w:tcPr>
            <w:tcW w:w="503" w:type="pct"/>
            <w:shd w:val="clear" w:color="auto" w:fill="auto"/>
          </w:tcPr>
          <w:p w:rsidR="003C5614" w:rsidRPr="00962261" w:rsidRDefault="003C5614" w:rsidP="001279AB">
            <w:pPr>
              <w:jc w:val="both"/>
              <w:rPr>
                <w:rFonts w:ascii="Calibri" w:hAnsi="Calibri"/>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 xml:space="preserve">Duración </w:t>
            </w:r>
          </w:p>
        </w:tc>
        <w:tc>
          <w:tcPr>
            <w:tcW w:w="509" w:type="pct"/>
            <w:shd w:val="clear" w:color="auto" w:fill="auto"/>
          </w:tcPr>
          <w:p w:rsidR="003C5614" w:rsidRPr="00962261" w:rsidRDefault="003C5614" w:rsidP="001279AB">
            <w:pPr>
              <w:jc w:val="both"/>
              <w:rPr>
                <w:rFonts w:ascii="Calibri" w:hAnsi="Calibri"/>
                <w:sz w:val="16"/>
                <w:szCs w:val="16"/>
              </w:rPr>
            </w:pPr>
            <w:r w:rsidRPr="00962261">
              <w:rPr>
                <w:rFonts w:ascii="Calibri" w:hAnsi="Calibri"/>
                <w:sz w:val="16"/>
                <w:szCs w:val="16"/>
              </w:rPr>
              <w:t>6 h.</w:t>
            </w:r>
          </w:p>
        </w:tc>
        <w:tc>
          <w:tcPr>
            <w:tcW w:w="319" w:type="pct"/>
            <w:shd w:val="pct5" w:color="auto" w:fill="auto"/>
          </w:tcPr>
          <w:p w:rsidR="003C5614" w:rsidRPr="00962261" w:rsidRDefault="003C5614" w:rsidP="001279AB">
            <w:pPr>
              <w:jc w:val="both"/>
              <w:rPr>
                <w:rFonts w:ascii="Calibri" w:hAnsi="Calibri"/>
                <w:b/>
                <w: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30" w:type="pct"/>
            <w:shd w:val="pct5" w:color="auto" w:fill="auto"/>
          </w:tcPr>
          <w:p w:rsidR="003C5614" w:rsidRPr="00962261" w:rsidRDefault="003C5614" w:rsidP="001279AB">
            <w:pPr>
              <w:jc w:val="both"/>
              <w:rPr>
                <w:rFonts w:ascii="Calibri" w:hAnsi="Calibri"/>
                <w:b/>
                <w:i/>
                <w:sz w:val="16"/>
                <w:szCs w:val="16"/>
              </w:rPr>
            </w:pPr>
          </w:p>
        </w:tc>
        <w:tc>
          <w:tcPr>
            <w:tcW w:w="478" w:type="pct"/>
            <w:shd w:val="clear" w:color="auto" w:fill="auto"/>
          </w:tcPr>
          <w:p w:rsidR="003C5614" w:rsidRPr="007A4737" w:rsidRDefault="003C5614" w:rsidP="001279AB">
            <w:pPr>
              <w:jc w:val="both"/>
              <w:rPr>
                <w:rFonts w:ascii="Calibri" w:hAnsi="Calibri"/>
                <w:i/>
                <w:sz w:val="16"/>
                <w:szCs w:val="16"/>
              </w:rPr>
            </w:pPr>
          </w:p>
        </w:tc>
        <w:tc>
          <w:tcPr>
            <w:tcW w:w="406"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 xml:space="preserve">Duración </w:t>
            </w:r>
          </w:p>
        </w:tc>
        <w:tc>
          <w:tcPr>
            <w:tcW w:w="499" w:type="pct"/>
            <w:shd w:val="clear" w:color="auto" w:fill="auto"/>
          </w:tcPr>
          <w:p w:rsidR="003C5614" w:rsidRPr="00962261" w:rsidRDefault="003C5614" w:rsidP="001279AB">
            <w:pPr>
              <w:jc w:val="both"/>
              <w:rPr>
                <w:rFonts w:ascii="Calibri" w:hAnsi="Calibri"/>
                <w:sz w:val="16"/>
                <w:szCs w:val="16"/>
              </w:rPr>
            </w:pPr>
            <w:r>
              <w:rPr>
                <w:rFonts w:ascii="Calibri" w:hAnsi="Calibri"/>
                <w:sz w:val="16"/>
                <w:szCs w:val="16"/>
              </w:rPr>
              <w:t>16</w:t>
            </w:r>
            <w:r w:rsidRPr="00962261">
              <w:rPr>
                <w:rFonts w:ascii="Calibri" w:hAnsi="Calibri"/>
                <w:sz w:val="16"/>
                <w:szCs w:val="16"/>
              </w:rPr>
              <w:t xml:space="preserve"> h.</w:t>
            </w:r>
          </w:p>
        </w:tc>
        <w:tc>
          <w:tcPr>
            <w:tcW w:w="319" w:type="pct"/>
            <w:shd w:val="pct5" w:color="auto" w:fill="auto"/>
          </w:tcPr>
          <w:p w:rsidR="003C5614" w:rsidRPr="00962261" w:rsidRDefault="003C5614" w:rsidP="001279AB">
            <w:pPr>
              <w:jc w:val="both"/>
              <w:rPr>
                <w:rFonts w:ascii="Calibri" w:hAnsi="Calibri"/>
                <w:b/>
                <w:i/>
                <w:sz w:val="16"/>
                <w:szCs w:val="16"/>
              </w:rPr>
            </w:pPr>
          </w:p>
        </w:tc>
        <w:tc>
          <w:tcPr>
            <w:tcW w:w="503" w:type="pct"/>
            <w:shd w:val="clear" w:color="auto" w:fill="auto"/>
          </w:tcPr>
          <w:p w:rsidR="003C5614" w:rsidRPr="00962261" w:rsidRDefault="003C5614" w:rsidP="001279AB">
            <w:pPr>
              <w:jc w:val="both"/>
              <w:rPr>
                <w:rFonts w:ascii="Calibri" w:hAnsi="Calibri"/>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Modalidad</w:t>
            </w:r>
          </w:p>
        </w:tc>
        <w:tc>
          <w:tcPr>
            <w:tcW w:w="509" w:type="pct"/>
            <w:shd w:val="clear" w:color="auto" w:fill="auto"/>
          </w:tcPr>
          <w:p w:rsidR="003C5614" w:rsidRPr="00962261" w:rsidRDefault="003C5614" w:rsidP="001279AB">
            <w:pPr>
              <w:jc w:val="both"/>
              <w:rPr>
                <w:rFonts w:ascii="Calibri" w:hAnsi="Calibri"/>
                <w:sz w:val="16"/>
                <w:szCs w:val="16"/>
              </w:rPr>
            </w:pPr>
            <w:r>
              <w:rPr>
                <w:rFonts w:ascii="Calibri" w:hAnsi="Calibri"/>
                <w:sz w:val="16"/>
                <w:szCs w:val="16"/>
              </w:rPr>
              <w:t>Presencial</w:t>
            </w:r>
          </w:p>
        </w:tc>
        <w:tc>
          <w:tcPr>
            <w:tcW w:w="319" w:type="pct"/>
            <w:shd w:val="pct5" w:color="auto" w:fill="auto"/>
          </w:tcPr>
          <w:p w:rsidR="003C5614" w:rsidRPr="00962261" w:rsidRDefault="003C5614" w:rsidP="001279AB">
            <w:pPr>
              <w:jc w:val="both"/>
              <w:rPr>
                <w:rFonts w:ascii="Calibri" w:hAnsi="Calibri"/>
                <w:b/>
                <w: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30" w:type="pct"/>
            <w:shd w:val="pct5" w:color="auto" w:fill="auto"/>
          </w:tcPr>
          <w:p w:rsidR="003C5614" w:rsidRPr="00962261" w:rsidRDefault="003C5614" w:rsidP="001279AB">
            <w:pPr>
              <w:jc w:val="both"/>
              <w:rPr>
                <w:rFonts w:ascii="Calibri" w:hAnsi="Calibri"/>
                <w:b/>
                <w:i/>
                <w:sz w:val="16"/>
                <w:szCs w:val="16"/>
              </w:rPr>
            </w:pPr>
          </w:p>
        </w:tc>
        <w:tc>
          <w:tcPr>
            <w:tcW w:w="478" w:type="pct"/>
            <w:shd w:val="clear" w:color="auto" w:fill="auto"/>
          </w:tcPr>
          <w:p w:rsidR="003C5614" w:rsidRPr="007A4737" w:rsidRDefault="003C5614" w:rsidP="001279AB">
            <w:pPr>
              <w:jc w:val="both"/>
              <w:rPr>
                <w:rFonts w:ascii="Calibri" w:hAnsi="Calibri"/>
                <w:i/>
                <w:sz w:val="16"/>
                <w:szCs w:val="16"/>
              </w:rPr>
            </w:pPr>
          </w:p>
        </w:tc>
        <w:tc>
          <w:tcPr>
            <w:tcW w:w="406"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Modalidad</w:t>
            </w:r>
          </w:p>
        </w:tc>
        <w:tc>
          <w:tcPr>
            <w:tcW w:w="499" w:type="pct"/>
            <w:shd w:val="clear" w:color="auto" w:fill="auto"/>
          </w:tcPr>
          <w:p w:rsidR="003C5614" w:rsidRPr="00962261" w:rsidRDefault="003C5614" w:rsidP="001279AB">
            <w:pPr>
              <w:jc w:val="both"/>
              <w:rPr>
                <w:rFonts w:ascii="Calibri" w:hAnsi="Calibri"/>
                <w:sz w:val="16"/>
                <w:szCs w:val="16"/>
              </w:rPr>
            </w:pPr>
            <w:r>
              <w:rPr>
                <w:rFonts w:ascii="Calibri" w:hAnsi="Calibri"/>
                <w:sz w:val="16"/>
                <w:szCs w:val="16"/>
              </w:rPr>
              <w:t>Semipresencial</w:t>
            </w:r>
          </w:p>
        </w:tc>
        <w:tc>
          <w:tcPr>
            <w:tcW w:w="319" w:type="pct"/>
            <w:shd w:val="pct5" w:color="auto" w:fill="auto"/>
          </w:tcPr>
          <w:p w:rsidR="003C5614" w:rsidRPr="00962261" w:rsidRDefault="003C5614" w:rsidP="001279AB">
            <w:pPr>
              <w:jc w:val="both"/>
              <w:rPr>
                <w:rFonts w:ascii="Calibri" w:hAnsi="Calibri"/>
                <w:b/>
                <w:i/>
                <w:sz w:val="16"/>
                <w:szCs w:val="16"/>
              </w:rPr>
            </w:pPr>
          </w:p>
        </w:tc>
        <w:tc>
          <w:tcPr>
            <w:tcW w:w="503" w:type="pct"/>
            <w:shd w:val="clear" w:color="auto" w:fill="auto"/>
          </w:tcPr>
          <w:p w:rsidR="003C5614" w:rsidRPr="00962261" w:rsidRDefault="003C5614" w:rsidP="001279AB">
            <w:pPr>
              <w:jc w:val="both"/>
              <w:rPr>
                <w:rFonts w:ascii="Calibri" w:hAnsi="Calibri"/>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Lugar</w:t>
            </w:r>
          </w:p>
        </w:tc>
        <w:tc>
          <w:tcPr>
            <w:tcW w:w="50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30" w:type="pct"/>
            <w:shd w:val="pct5" w:color="auto" w:fill="auto"/>
          </w:tcPr>
          <w:p w:rsidR="003C5614" w:rsidRPr="00962261" w:rsidRDefault="003C5614" w:rsidP="001279AB">
            <w:pPr>
              <w:jc w:val="both"/>
              <w:rPr>
                <w:rFonts w:ascii="Calibri" w:hAnsi="Calibri"/>
                <w:b/>
                <w:i/>
                <w:sz w:val="16"/>
                <w:szCs w:val="16"/>
              </w:rPr>
            </w:pPr>
          </w:p>
        </w:tc>
        <w:tc>
          <w:tcPr>
            <w:tcW w:w="478" w:type="pct"/>
            <w:shd w:val="clear" w:color="auto" w:fill="auto"/>
          </w:tcPr>
          <w:p w:rsidR="003C5614" w:rsidRPr="00962261" w:rsidRDefault="003C5614" w:rsidP="001279AB">
            <w:pPr>
              <w:jc w:val="both"/>
              <w:rPr>
                <w:rFonts w:ascii="Calibri" w:hAnsi="Calibri"/>
                <w:b/>
                <w:i/>
                <w:sz w:val="16"/>
                <w:szCs w:val="16"/>
              </w:rPr>
            </w:pPr>
          </w:p>
        </w:tc>
        <w:tc>
          <w:tcPr>
            <w:tcW w:w="406"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Lugar</w:t>
            </w:r>
          </w:p>
        </w:tc>
        <w:tc>
          <w:tcPr>
            <w:tcW w:w="49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p>
        </w:tc>
        <w:tc>
          <w:tcPr>
            <w:tcW w:w="503" w:type="pct"/>
            <w:shd w:val="clear" w:color="auto" w:fill="auto"/>
          </w:tcPr>
          <w:p w:rsidR="003C5614" w:rsidRPr="00962261" w:rsidRDefault="003C5614" w:rsidP="001279AB">
            <w:pPr>
              <w:jc w:val="both"/>
              <w:rPr>
                <w:rFonts w:ascii="Calibri" w:hAnsi="Calibri"/>
                <w:sz w:val="16"/>
                <w:szCs w:val="16"/>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t>Guardias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Número</w:t>
            </w:r>
          </w:p>
        </w:tc>
        <w:tc>
          <w:tcPr>
            <w:tcW w:w="2587"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Lugar</w:t>
            </w:r>
          </w:p>
        </w:tc>
      </w:tr>
      <w:tr w:rsidR="003C5614" w:rsidRPr="00962261" w:rsidTr="001279AB">
        <w:tc>
          <w:tcPr>
            <w:tcW w:w="2413" w:type="pct"/>
            <w:shd w:val="clear" w:color="auto" w:fill="auto"/>
          </w:tcPr>
          <w:p w:rsidR="003C5614" w:rsidRPr="00962261" w:rsidRDefault="003C5614" w:rsidP="001279AB">
            <w:pPr>
              <w:rPr>
                <w:rFonts w:ascii="Calibri" w:hAnsi="Calibri"/>
                <w:sz w:val="18"/>
                <w:szCs w:val="18"/>
              </w:rPr>
            </w:pPr>
            <w:r>
              <w:rPr>
                <w:rFonts w:ascii="Calibri" w:hAnsi="Calibri"/>
                <w:sz w:val="18"/>
                <w:szCs w:val="18"/>
              </w:rPr>
              <w:t>5</w:t>
            </w:r>
          </w:p>
        </w:tc>
        <w:tc>
          <w:tcPr>
            <w:tcW w:w="2587" w:type="pct"/>
            <w:shd w:val="clear" w:color="auto" w:fill="auto"/>
          </w:tcPr>
          <w:p w:rsidR="003C5614" w:rsidRPr="00962261" w:rsidRDefault="003C5614" w:rsidP="001279AB">
            <w:pPr>
              <w:rPr>
                <w:rFonts w:ascii="Calibri" w:hAnsi="Calibri"/>
                <w:sz w:val="18"/>
                <w:szCs w:val="18"/>
              </w:rPr>
            </w:pPr>
            <w:r>
              <w:rPr>
                <w:rFonts w:ascii="Calibri" w:hAnsi="Calibri"/>
                <w:sz w:val="18"/>
                <w:szCs w:val="18"/>
              </w:rPr>
              <w:t>PUERTA DE URGENCIAS HCUVA</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CCFFFF"/>
          </w:tcPr>
          <w:p w:rsidR="003C5614" w:rsidRPr="00962261" w:rsidRDefault="003C5614" w:rsidP="001279AB">
            <w:pPr>
              <w:jc w:val="both"/>
              <w:rPr>
                <w:rFonts w:ascii="Calibri" w:hAnsi="Calibri"/>
                <w:b/>
              </w:rPr>
            </w:pPr>
            <w:r w:rsidRPr="00962261">
              <w:rPr>
                <w:rFonts w:ascii="Calibri" w:hAnsi="Calibri"/>
                <w:b/>
              </w:rPr>
              <w:t>Actividades científicas y de investigación</w:t>
            </w:r>
          </w:p>
        </w:tc>
      </w:tr>
      <w:tr w:rsidR="003C5614" w:rsidRPr="00962261" w:rsidTr="001279AB">
        <w:tc>
          <w:tcPr>
            <w:tcW w:w="5000" w:type="pct"/>
            <w:shd w:val="clear" w:color="auto" w:fill="auto"/>
          </w:tcPr>
          <w:p w:rsidR="003C5614" w:rsidRPr="00962261" w:rsidRDefault="003C5614" w:rsidP="003C5614">
            <w:pPr>
              <w:numPr>
                <w:ilvl w:val="0"/>
                <w:numId w:val="40"/>
              </w:numPr>
              <w:spacing w:line="360" w:lineRule="auto"/>
              <w:jc w:val="both"/>
              <w:rPr>
                <w:rFonts w:ascii="Calibri" w:hAnsi="Calibri"/>
                <w:sz w:val="18"/>
                <w:szCs w:val="18"/>
              </w:rPr>
            </w:pPr>
            <w:r>
              <w:rPr>
                <w:rFonts w:ascii="Calibri" w:hAnsi="Calibri"/>
                <w:sz w:val="18"/>
                <w:szCs w:val="18"/>
              </w:rPr>
              <w:t>Mandar 1 abstract al congreso Nacional de la Especialidad</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99CCFF"/>
          </w:tcPr>
          <w:p w:rsidR="003C5614" w:rsidRPr="00962261" w:rsidRDefault="003C5614" w:rsidP="001279AB">
            <w:pPr>
              <w:jc w:val="both"/>
              <w:rPr>
                <w:rFonts w:ascii="Calibri" w:hAnsi="Calibri"/>
                <w:b/>
              </w:rPr>
            </w:pPr>
            <w:r w:rsidRPr="00962261">
              <w:rPr>
                <w:rFonts w:ascii="Calibri" w:hAnsi="Calibri"/>
                <w:b/>
              </w:rPr>
              <w:t xml:space="preserve">Referencias al </w:t>
            </w:r>
            <w:r w:rsidRPr="00962261">
              <w:rPr>
                <w:rFonts w:ascii="Calibri" w:hAnsi="Calibri"/>
                <w:b/>
                <w:i/>
              </w:rPr>
              <w:t>“protocolo de supervisión del residente”</w:t>
            </w:r>
            <w:r w:rsidRPr="00962261">
              <w:rPr>
                <w:rFonts w:ascii="Calibri" w:hAnsi="Calibri"/>
                <w:b/>
              </w:rPr>
              <w:t xml:space="preserve"> y </w:t>
            </w:r>
            <w:r w:rsidRPr="00962261">
              <w:rPr>
                <w:rFonts w:ascii="Calibri" w:hAnsi="Calibri"/>
                <w:b/>
                <w:i/>
              </w:rPr>
              <w:t>“principio de asunción progresiva de responsabilidad”</w:t>
            </w:r>
          </w:p>
        </w:tc>
      </w:tr>
      <w:tr w:rsidR="003C5614" w:rsidRPr="00962261" w:rsidTr="001279AB">
        <w:tc>
          <w:tcPr>
            <w:tcW w:w="5000" w:type="pct"/>
            <w:shd w:val="clear" w:color="auto" w:fill="auto"/>
          </w:tcPr>
          <w:p w:rsidR="003C5614" w:rsidRDefault="003C5614" w:rsidP="001279AB">
            <w:pPr>
              <w:rPr>
                <w:rFonts w:ascii="Calibri" w:hAnsi="Calibri"/>
                <w:sz w:val="18"/>
                <w:szCs w:val="18"/>
              </w:rPr>
            </w:pPr>
            <w:r>
              <w:rPr>
                <w:rFonts w:ascii="Calibri" w:hAnsi="Calibri"/>
                <w:sz w:val="18"/>
                <w:szCs w:val="18"/>
              </w:rPr>
              <w:t xml:space="preserve">VER ANEXO </w:t>
            </w:r>
            <w:r w:rsidRPr="001965C3">
              <w:rPr>
                <w:rFonts w:ascii="Calibri" w:hAnsi="Calibri"/>
                <w:b/>
                <w:sz w:val="18"/>
                <w:szCs w:val="18"/>
              </w:rPr>
              <w:t>PROTOCOLO DE SUPERVISIÓN</w:t>
            </w:r>
            <w:r>
              <w:rPr>
                <w:rFonts w:ascii="Calibri" w:hAnsi="Calibri"/>
                <w:sz w:val="18"/>
                <w:szCs w:val="18"/>
              </w:rPr>
              <w:t xml:space="preserve"> DEL RESIDENTE DE LA ESPECIALIDAD DE HEMATOLOGÍA.</w:t>
            </w: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auto"/>
          </w:tcPr>
          <w:p w:rsidR="003C5614" w:rsidRPr="00962261" w:rsidRDefault="003C5614" w:rsidP="001279AB">
            <w:pPr>
              <w:jc w:val="both"/>
              <w:rPr>
                <w:rFonts w:ascii="Calibri" w:hAnsi="Calibri"/>
                <w:b/>
              </w:rPr>
            </w:pPr>
            <w:r w:rsidRPr="00962261">
              <w:rPr>
                <w:rFonts w:ascii="Calibri" w:hAnsi="Calibri"/>
                <w:b/>
              </w:rPr>
              <w:t>Otras referencias</w:t>
            </w:r>
          </w:p>
        </w:tc>
      </w:tr>
      <w:tr w:rsidR="003C5614" w:rsidRPr="00962261" w:rsidTr="001279AB">
        <w:tc>
          <w:tcPr>
            <w:tcW w:w="5000" w:type="pct"/>
            <w:shd w:val="clear" w:color="auto" w:fill="auto"/>
          </w:tcPr>
          <w:p w:rsidR="003C5614" w:rsidRPr="00962261" w:rsidRDefault="003C5614" w:rsidP="001279AB">
            <w:pPr>
              <w:rPr>
                <w:rFonts w:ascii="Calibri" w:hAnsi="Calibri"/>
                <w:sz w:val="18"/>
                <w:szCs w:val="18"/>
              </w:rPr>
            </w:pPr>
          </w:p>
        </w:tc>
      </w:tr>
    </w:tbl>
    <w:p w:rsidR="001D1118" w:rsidRDefault="001D1118" w:rsidP="003C5614">
      <w:pPr>
        <w:spacing w:line="360" w:lineRule="auto"/>
        <w:jc w:val="center"/>
        <w:rPr>
          <w:rFonts w:ascii="Calibri" w:hAnsi="Calibri"/>
          <w:b/>
          <w:sz w:val="28"/>
          <w:szCs w:val="28"/>
        </w:rPr>
      </w:pPr>
    </w:p>
    <w:p w:rsidR="001D1118" w:rsidRDefault="001D1118" w:rsidP="003C5614">
      <w:pPr>
        <w:spacing w:line="360" w:lineRule="auto"/>
        <w:jc w:val="center"/>
        <w:rPr>
          <w:rFonts w:ascii="Calibri" w:hAnsi="Calibri"/>
          <w:sz w:val="28"/>
          <w:szCs w:val="28"/>
        </w:rPr>
      </w:pPr>
    </w:p>
    <w:p w:rsidR="003C5614" w:rsidRDefault="003C5614" w:rsidP="003C5614">
      <w:pPr>
        <w:spacing w:line="360" w:lineRule="auto"/>
        <w:jc w:val="center"/>
        <w:rPr>
          <w:rFonts w:ascii="Calibri" w:hAnsi="Calibri"/>
          <w:i/>
          <w:sz w:val="20"/>
          <w:szCs w:val="20"/>
        </w:rPr>
      </w:pPr>
      <w:r>
        <w:rPr>
          <w:rFonts w:ascii="Calibri" w:hAnsi="Calibri"/>
          <w:b/>
          <w:sz w:val="28"/>
          <w:szCs w:val="28"/>
        </w:rPr>
        <w:lastRenderedPageBreak/>
        <w:t>SEGUNDO AÑO-</w:t>
      </w:r>
      <w:r w:rsidRPr="00544454">
        <w:rPr>
          <w:rFonts w:ascii="Calibri" w:hAnsi="Calibri"/>
          <w:b/>
          <w:sz w:val="28"/>
          <w:szCs w:val="28"/>
        </w:rPr>
        <w:t>R</w:t>
      </w:r>
      <w:r>
        <w:rPr>
          <w:rFonts w:ascii="Calibri" w:hAnsi="Calibri"/>
          <w:b/>
          <w:sz w:val="28"/>
          <w:szCs w:val="28"/>
        </w:rPr>
        <w:t>2</w:t>
      </w: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pct12" w:color="auto" w:fill="auto"/>
          </w:tcPr>
          <w:p w:rsidR="003C5614" w:rsidRPr="00962261" w:rsidRDefault="003C5614" w:rsidP="001279AB">
            <w:pPr>
              <w:jc w:val="both"/>
              <w:rPr>
                <w:rFonts w:ascii="Calibri" w:hAnsi="Calibri"/>
                <w:b/>
              </w:rPr>
            </w:pPr>
            <w:r w:rsidRPr="00962261">
              <w:rPr>
                <w:rFonts w:ascii="Calibri" w:hAnsi="Calibri"/>
                <w:b/>
              </w:rPr>
              <w:t xml:space="preserve">Objetivos del periodo formativo de R2 </w:t>
            </w:r>
            <w:r w:rsidRPr="00962261">
              <w:rPr>
                <w:rFonts w:ascii="Calibri" w:hAnsi="Calibri"/>
                <w:b/>
                <w:sz w:val="16"/>
                <w:szCs w:val="16"/>
              </w:rPr>
              <w:t>(Generales y específicos):</w:t>
            </w:r>
          </w:p>
        </w:tc>
      </w:tr>
      <w:tr w:rsidR="003C5614" w:rsidRPr="00962261" w:rsidTr="001279AB">
        <w:tc>
          <w:tcPr>
            <w:tcW w:w="5000" w:type="pct"/>
            <w:shd w:val="clear" w:color="auto" w:fill="auto"/>
          </w:tcPr>
          <w:p w:rsidR="003C5614" w:rsidRPr="00C05A2D" w:rsidRDefault="003C5614" w:rsidP="001279AB">
            <w:pPr>
              <w:rPr>
                <w:rFonts w:ascii="Calibri" w:hAnsi="Calibri"/>
                <w:sz w:val="16"/>
                <w:szCs w:val="16"/>
              </w:rPr>
            </w:pPr>
            <w:r w:rsidRPr="00C05A2D">
              <w:rPr>
                <w:rFonts w:ascii="Calibri" w:hAnsi="Calibri"/>
                <w:sz w:val="16"/>
                <w:szCs w:val="16"/>
              </w:rPr>
              <w:t>Dado que la estructura del programa formativo se ha realizado en función de las diferentes áreas de aprendizaje, y estas pueden cambiar según las características de los centros, los objetivos específicos y actividades se han clasificado en base a dichas áreas.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51240" w:rsidRDefault="003C5614" w:rsidP="001279AB">
            <w:pPr>
              <w:rPr>
                <w:rFonts w:ascii="Calibri" w:hAnsi="Calibri"/>
                <w:b/>
                <w:sz w:val="18"/>
                <w:szCs w:val="18"/>
              </w:rPr>
            </w:pPr>
            <w:r w:rsidRPr="00951240">
              <w:rPr>
                <w:rFonts w:ascii="Calibri" w:hAnsi="Calibri"/>
                <w:b/>
                <w:sz w:val="18"/>
                <w:szCs w:val="18"/>
              </w:rPr>
              <w:t>UNIDAD DE HOSPITALIZACIÓN DE HEMATOLOGÍA</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5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ROSIQUE Y RUBIO</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445280" w:rsidRDefault="003C5614" w:rsidP="001279AB">
            <w:pPr>
              <w:jc w:val="both"/>
              <w:rPr>
                <w:rFonts w:ascii="Calibri" w:hAnsi="Calibri"/>
                <w:sz w:val="20"/>
                <w:szCs w:val="20"/>
              </w:rPr>
            </w:pPr>
            <w:r w:rsidRPr="00445280">
              <w:rPr>
                <w:rFonts w:ascii="Calibri" w:hAnsi="Calibri"/>
                <w:sz w:val="20"/>
                <w:szCs w:val="20"/>
              </w:rPr>
              <w:t>Conocer las manifestaciones clínicas de las enfermedades hematológicas, su pronóstico, tratamiento, y prevención así como las manifestaciones hematológicas de otras enfermedades. De igual modo debe de conocer los efectos secundarios de los tratamientos utilizados y su manejo clínico.</w:t>
            </w:r>
          </w:p>
          <w:p w:rsidR="003C5614" w:rsidRPr="00445280" w:rsidRDefault="003C5614" w:rsidP="001279AB">
            <w:pPr>
              <w:jc w:val="both"/>
              <w:rPr>
                <w:rFonts w:ascii="Calibri" w:hAnsi="Calibri"/>
                <w:sz w:val="20"/>
                <w:szCs w:val="20"/>
              </w:rPr>
            </w:pPr>
            <w:r w:rsidRPr="00445280">
              <w:rPr>
                <w:rFonts w:ascii="Calibri" w:hAnsi="Calibri"/>
                <w:sz w:val="20"/>
                <w:szCs w:val="20"/>
              </w:rPr>
              <w:t>Realizar la anamnesis, exploración física, elaborar un juicio clínico razonado y la orientación diagnóstica de todos los pacientes que ingresen en la sala de hospitalización y/o acudan por primera vez a la consulta externa.</w:t>
            </w:r>
          </w:p>
          <w:p w:rsidR="003C5614" w:rsidRPr="00445280" w:rsidRDefault="003C5614" w:rsidP="001279AB">
            <w:pPr>
              <w:jc w:val="both"/>
              <w:rPr>
                <w:rFonts w:ascii="Calibri" w:hAnsi="Calibri"/>
                <w:sz w:val="20"/>
                <w:szCs w:val="20"/>
              </w:rPr>
            </w:pPr>
            <w:r w:rsidRPr="00445280">
              <w:rPr>
                <w:rFonts w:ascii="Calibri" w:hAnsi="Calibri"/>
                <w:sz w:val="20"/>
                <w:szCs w:val="20"/>
              </w:rPr>
              <w:t>Indicar e interpretar adecuadamente las exploraciones complementarias y técnicas de imagen más usadas en la patología hematológica.</w:t>
            </w:r>
          </w:p>
          <w:p w:rsidR="003C5614" w:rsidRPr="00445280" w:rsidRDefault="003C5614" w:rsidP="001279AB">
            <w:pPr>
              <w:jc w:val="both"/>
              <w:rPr>
                <w:rFonts w:ascii="Calibri" w:hAnsi="Calibri"/>
                <w:sz w:val="20"/>
                <w:szCs w:val="20"/>
              </w:rPr>
            </w:pPr>
            <w:r w:rsidRPr="00445280">
              <w:rPr>
                <w:rFonts w:ascii="Calibri" w:hAnsi="Calibri"/>
                <w:sz w:val="20"/>
                <w:szCs w:val="20"/>
              </w:rPr>
              <w:t>Informar apropiadamente a los pacientes y sus familiares de todos los aspectos de la enfermedad y su tratamiento.</w:t>
            </w:r>
          </w:p>
          <w:p w:rsidR="003C5614" w:rsidRPr="00445280" w:rsidRDefault="003C5614" w:rsidP="001279AB">
            <w:pPr>
              <w:jc w:val="both"/>
              <w:rPr>
                <w:rFonts w:ascii="Calibri" w:hAnsi="Calibri"/>
                <w:sz w:val="20"/>
                <w:szCs w:val="20"/>
              </w:rPr>
            </w:pPr>
            <w:r w:rsidRPr="00445280">
              <w:rPr>
                <w:rFonts w:ascii="Calibri" w:hAnsi="Calibri"/>
                <w:sz w:val="20"/>
                <w:szCs w:val="20"/>
              </w:rPr>
              <w:t>Conducir el manejo clínico directo durante al menos 6 meses de un mínimo de 6 pacientes hospitalizados.</w:t>
            </w:r>
          </w:p>
          <w:p w:rsidR="003C5614" w:rsidRPr="00445280" w:rsidRDefault="003C5614" w:rsidP="001279AB">
            <w:pPr>
              <w:jc w:val="both"/>
              <w:rPr>
                <w:rFonts w:ascii="Calibri" w:hAnsi="Calibri"/>
                <w:sz w:val="20"/>
                <w:szCs w:val="20"/>
              </w:rPr>
            </w:pPr>
            <w:r w:rsidRPr="00445280">
              <w:rPr>
                <w:rFonts w:ascii="Calibri" w:hAnsi="Calibri"/>
                <w:sz w:val="20"/>
                <w:szCs w:val="20"/>
              </w:rPr>
              <w:t>Dominar las punciones de cavidades (paracentesis, toracocentesis y punción lumbar).</w:t>
            </w:r>
          </w:p>
          <w:p w:rsidR="003C5614" w:rsidRPr="00445280" w:rsidRDefault="003C5614" w:rsidP="001279AB">
            <w:pPr>
              <w:jc w:val="both"/>
              <w:rPr>
                <w:rFonts w:ascii="Calibri" w:hAnsi="Calibri"/>
                <w:sz w:val="20"/>
                <w:szCs w:val="20"/>
              </w:rPr>
            </w:pPr>
            <w:r w:rsidRPr="00445280">
              <w:rPr>
                <w:rFonts w:ascii="Calibri" w:hAnsi="Calibri"/>
                <w:sz w:val="20"/>
                <w:szCs w:val="20"/>
              </w:rPr>
              <w:t>Realizar adecuadamente las evoluciones escritas, la prescripción de los tratamientos y los informes de alta correspondientes.</w:t>
            </w:r>
          </w:p>
          <w:p w:rsidR="003C5614" w:rsidRPr="00445280" w:rsidRDefault="003C5614" w:rsidP="001279AB">
            <w:pPr>
              <w:jc w:val="both"/>
              <w:rPr>
                <w:rFonts w:ascii="Calibri" w:hAnsi="Calibri"/>
                <w:sz w:val="20"/>
                <w:szCs w:val="20"/>
              </w:rPr>
            </w:pPr>
            <w:r w:rsidRPr="00445280">
              <w:rPr>
                <w:rFonts w:ascii="Calibri" w:hAnsi="Calibri"/>
                <w:sz w:val="20"/>
                <w:szCs w:val="20"/>
              </w:rPr>
              <w:t>Realizar adecuadamente las interconsultas clínicas que el resto de los servicios soliciten.</w:t>
            </w:r>
          </w:p>
          <w:p w:rsidR="003C5614" w:rsidRPr="00445280" w:rsidRDefault="003C5614" w:rsidP="001279AB">
            <w:pPr>
              <w:jc w:val="both"/>
              <w:rPr>
                <w:rFonts w:ascii="Calibri" w:hAnsi="Calibri"/>
                <w:sz w:val="20"/>
                <w:szCs w:val="20"/>
              </w:rPr>
            </w:pPr>
            <w:r w:rsidRPr="00445280">
              <w:rPr>
                <w:rFonts w:ascii="Calibri" w:hAnsi="Calibri"/>
                <w:sz w:val="20"/>
                <w:szCs w:val="20"/>
              </w:rPr>
              <w:t>Participará directamente en las Sesiones clínicas del Servicio.</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NIVEL DE HABILIDAD 1:</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Aprendizaje con responsabilidad progresiva en el manejo clínico de los pacientes con patología hematológica en sus aspectos diagnósticos, pronósticos y terapéuticos, tanto la patología de tipo neoplásico, como leucemias, linfomas, mielomas, etc., como la patología no neoplásica, incluyendo las anemias congénitas o adquiridas, alteraciones de los leucocitos o trastornos de la hemostasia y coagulación sanguínea.</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 Manejo de los pacientes en la planta de hospitalización.</w:t>
            </w:r>
          </w:p>
          <w:p w:rsidR="003C5614" w:rsidRPr="00445280" w:rsidRDefault="003C5614" w:rsidP="001279AB">
            <w:pPr>
              <w:jc w:val="both"/>
              <w:rPr>
                <w:rFonts w:ascii="Calibri" w:hAnsi="Calibri"/>
                <w:sz w:val="20"/>
                <w:szCs w:val="20"/>
              </w:rPr>
            </w:pPr>
            <w:r w:rsidRPr="00445280">
              <w:rPr>
                <w:rFonts w:ascii="Calibri" w:hAnsi="Calibri"/>
                <w:sz w:val="20"/>
                <w:szCs w:val="20"/>
              </w:rPr>
              <w:t>- Manejo de los pacientes en consultas externas</w:t>
            </w:r>
          </w:p>
          <w:p w:rsidR="003C5614" w:rsidRPr="00445280" w:rsidRDefault="003C5614" w:rsidP="001279AB">
            <w:pPr>
              <w:jc w:val="both"/>
              <w:rPr>
                <w:rFonts w:ascii="Calibri" w:hAnsi="Calibri"/>
                <w:sz w:val="20"/>
                <w:szCs w:val="20"/>
              </w:rPr>
            </w:pPr>
            <w:r w:rsidRPr="00445280">
              <w:rPr>
                <w:rFonts w:ascii="Calibri" w:hAnsi="Calibri"/>
                <w:sz w:val="20"/>
                <w:szCs w:val="20"/>
              </w:rPr>
              <w:t>- Manejo de los pacientes en el hospital de día.</w:t>
            </w:r>
          </w:p>
          <w:p w:rsidR="003C5614" w:rsidRPr="00445280" w:rsidRDefault="003C5614" w:rsidP="001279AB">
            <w:pPr>
              <w:jc w:val="both"/>
              <w:rPr>
                <w:rFonts w:ascii="Calibri" w:hAnsi="Calibri"/>
                <w:sz w:val="20"/>
                <w:szCs w:val="20"/>
              </w:rPr>
            </w:pPr>
            <w:r w:rsidRPr="00445280">
              <w:rPr>
                <w:rFonts w:ascii="Calibri" w:hAnsi="Calibri"/>
                <w:sz w:val="20"/>
                <w:szCs w:val="20"/>
              </w:rPr>
              <w:t>- Atención a interconsultas clínicas e informes solicitados por otros Servicios.</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 xml:space="preserve">NIVEL DE HABILIDAD 2: </w:t>
            </w:r>
          </w:p>
          <w:p w:rsidR="003C5614" w:rsidRPr="00445280" w:rsidRDefault="003C5614" w:rsidP="001279AB">
            <w:pPr>
              <w:jc w:val="both"/>
              <w:rPr>
                <w:rFonts w:ascii="Calibri" w:hAnsi="Calibri"/>
                <w:sz w:val="20"/>
                <w:szCs w:val="20"/>
              </w:rPr>
            </w:pPr>
            <w:r w:rsidRPr="00445280">
              <w:rPr>
                <w:rFonts w:ascii="Calibri" w:hAnsi="Calibri"/>
                <w:sz w:val="20"/>
                <w:szCs w:val="20"/>
              </w:rPr>
              <w:t>-Indicaciones, manejo y complicaciones de pacientes ingresados en una Unidad de trasplante de progenitores hematopoyéticos, tanto autólogo como alogénico a partir de donante emparentado.</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NIVEL DE HABILIDAD 3:</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 Indicaciones, manejo y complicaciones de pacientes sometidos a trasplante alogénico de progenitores hematopoyéticos a partir de donante no emparentado.</w:t>
            </w:r>
          </w:p>
          <w:p w:rsidR="003C5614" w:rsidRPr="00445280" w:rsidRDefault="003C5614" w:rsidP="001279AB">
            <w:pPr>
              <w:jc w:val="both"/>
              <w:rPr>
                <w:rFonts w:ascii="Calibri" w:hAnsi="Calibri"/>
                <w:sz w:val="20"/>
                <w:szCs w:val="20"/>
              </w:rPr>
            </w:pPr>
            <w:r w:rsidRPr="00445280">
              <w:rPr>
                <w:rFonts w:ascii="Calibri" w:hAnsi="Calibri"/>
                <w:sz w:val="20"/>
                <w:szCs w:val="20"/>
              </w:rPr>
              <w:t>- Trasplante de cordón umbilical</w:t>
            </w:r>
          </w:p>
          <w:p w:rsidR="003C5614" w:rsidRPr="00445280" w:rsidRDefault="003C5614" w:rsidP="001279AB">
            <w:pPr>
              <w:jc w:val="both"/>
              <w:rPr>
                <w:rFonts w:ascii="Calibri" w:hAnsi="Calibri"/>
                <w:sz w:val="20"/>
                <w:szCs w:val="20"/>
              </w:rPr>
            </w:pPr>
            <w:r w:rsidRPr="00445280">
              <w:rPr>
                <w:rFonts w:ascii="Calibri" w:hAnsi="Calibri"/>
                <w:sz w:val="20"/>
                <w:szCs w:val="20"/>
              </w:rPr>
              <w:t>- Técnicas de gestión y sistemas de calidad de una Unidad de Hematología Clínica</w:t>
            </w:r>
          </w:p>
          <w:p w:rsidR="003C5614" w:rsidRPr="00496D53" w:rsidRDefault="003C5614" w:rsidP="001279AB">
            <w:pPr>
              <w:jc w:val="both"/>
              <w:rPr>
                <w:rFonts w:ascii="Calibri" w:hAnsi="Calibri"/>
                <w:sz w:val="22"/>
                <w:szCs w:val="22"/>
              </w:rPr>
            </w:pP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UNIDAD DE TPH</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4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SÁNCHEZ SALINAS</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Default="003C5614" w:rsidP="001279AB">
            <w:pPr>
              <w:jc w:val="both"/>
              <w:rPr>
                <w:rFonts w:ascii="Calibri" w:hAnsi="Calibri"/>
                <w:sz w:val="20"/>
                <w:szCs w:val="20"/>
              </w:rPr>
            </w:pPr>
            <w:r w:rsidRPr="00445280">
              <w:rPr>
                <w:rFonts w:ascii="Calibri" w:hAnsi="Calibri"/>
                <w:sz w:val="20"/>
                <w:szCs w:val="20"/>
              </w:rPr>
              <w:t>Conocer la metodología del trasplante hematopoyético, los diferentes tipos, indicaciones, su manejo en la planta durante el trasplante, manejo de las principales complicaciones, etc. En esta rotación también se realizarán visitas a la Unidad de Trasplante infantil para familiarizarse con las peculiaridades del trasplante en esta población.</w:t>
            </w:r>
          </w:p>
          <w:p w:rsidR="003C5614" w:rsidRPr="007C1A67" w:rsidRDefault="003C5614" w:rsidP="001279AB">
            <w:pPr>
              <w:jc w:val="both"/>
              <w:rPr>
                <w:rFonts w:ascii="Calibri" w:hAnsi="Calibri"/>
                <w:sz w:val="20"/>
                <w:szCs w:val="20"/>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CONSULTA EXTERNA UNIDAD DE TPH</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 xml:space="preserve">2 meses </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MONSERRAT</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445280" w:rsidRDefault="003C5614" w:rsidP="001279AB">
            <w:pPr>
              <w:jc w:val="both"/>
              <w:rPr>
                <w:rFonts w:ascii="Calibri" w:hAnsi="Calibri"/>
                <w:sz w:val="20"/>
                <w:szCs w:val="20"/>
              </w:rPr>
            </w:pPr>
            <w:r w:rsidRPr="00445280">
              <w:rPr>
                <w:rFonts w:ascii="Calibri" w:hAnsi="Calibri"/>
                <w:sz w:val="20"/>
                <w:szCs w:val="20"/>
              </w:rPr>
              <w:t xml:space="preserve">El objetivo </w:t>
            </w:r>
            <w:r>
              <w:rPr>
                <w:rFonts w:ascii="Calibri" w:hAnsi="Calibri"/>
                <w:sz w:val="20"/>
                <w:szCs w:val="20"/>
              </w:rPr>
              <w:t xml:space="preserve">de la consulta TPH </w:t>
            </w:r>
            <w:r w:rsidRPr="00445280">
              <w:rPr>
                <w:rFonts w:ascii="Calibri" w:hAnsi="Calibri"/>
                <w:sz w:val="20"/>
                <w:szCs w:val="20"/>
              </w:rPr>
              <w:t>es conocer al paciente</w:t>
            </w:r>
            <w:r>
              <w:rPr>
                <w:rFonts w:ascii="Calibri" w:hAnsi="Calibri"/>
                <w:sz w:val="20"/>
                <w:szCs w:val="20"/>
              </w:rPr>
              <w:t xml:space="preserve"> candidato a trasplante o</w:t>
            </w:r>
            <w:r w:rsidRPr="00445280">
              <w:rPr>
                <w:rFonts w:ascii="Calibri" w:hAnsi="Calibri"/>
                <w:sz w:val="20"/>
                <w:szCs w:val="20"/>
              </w:rPr>
              <w:t xml:space="preserve"> trasplantado fuera de la planta de hospitalización, conocer su manejo ambulatorio, complicaciones tardías, etc.</w:t>
            </w:r>
          </w:p>
          <w:p w:rsidR="003C5614" w:rsidRPr="00445280" w:rsidRDefault="003C5614" w:rsidP="001279AB">
            <w:pPr>
              <w:jc w:val="both"/>
              <w:rPr>
                <w:rFonts w:ascii="Calibri" w:hAnsi="Calibri"/>
                <w:sz w:val="20"/>
                <w:szCs w:val="20"/>
              </w:rPr>
            </w:pPr>
            <w:r w:rsidRPr="00445280">
              <w:rPr>
                <w:rFonts w:ascii="Calibri" w:hAnsi="Calibri"/>
                <w:sz w:val="20"/>
                <w:szCs w:val="20"/>
              </w:rPr>
              <w:t xml:space="preserve">Hará las historias clínicas y seguimiento de los enfermos nuevos que se le han citado en la consulta. </w:t>
            </w:r>
          </w:p>
          <w:p w:rsidR="003C5614" w:rsidRPr="00445280" w:rsidRDefault="003C5614" w:rsidP="001279AB">
            <w:pPr>
              <w:jc w:val="both"/>
              <w:rPr>
                <w:rFonts w:ascii="Calibri" w:hAnsi="Calibri"/>
                <w:sz w:val="20"/>
                <w:szCs w:val="20"/>
              </w:rPr>
            </w:pPr>
            <w:r w:rsidRPr="00445280">
              <w:rPr>
                <w:rFonts w:ascii="Calibri" w:hAnsi="Calibri"/>
                <w:sz w:val="20"/>
                <w:szCs w:val="20"/>
              </w:rPr>
              <w:t>Será el encargado de hacer las punciones y biopsias óseas de dichos enfermos</w:t>
            </w:r>
          </w:p>
          <w:p w:rsidR="003C5614" w:rsidRPr="00962261" w:rsidRDefault="003C5614" w:rsidP="001279AB">
            <w:pPr>
              <w:rPr>
                <w:rFonts w:ascii="Calibri" w:hAnsi="Calibri"/>
                <w:sz w:val="18"/>
                <w:szCs w:val="18"/>
              </w:rPr>
            </w:pPr>
          </w:p>
        </w:tc>
      </w:tr>
      <w:tr w:rsidR="003C5614" w:rsidRPr="00962261" w:rsidTr="001279AB">
        <w:tc>
          <w:tcPr>
            <w:tcW w:w="5000" w:type="pct"/>
            <w:gridSpan w:val="4"/>
            <w:shd w:val="clear" w:color="auto" w:fill="auto"/>
          </w:tcPr>
          <w:p w:rsidR="003C5614" w:rsidRPr="007C1A67" w:rsidRDefault="003C5614" w:rsidP="001279AB">
            <w:pPr>
              <w:jc w:val="both"/>
              <w:rPr>
                <w:rFonts w:ascii="Calibri" w:hAnsi="Calibri"/>
                <w:b/>
                <w:sz w:val="20"/>
                <w:szCs w:val="20"/>
              </w:rPr>
            </w:pPr>
            <w:r w:rsidRPr="007C1A67">
              <w:rPr>
                <w:rFonts w:ascii="Calibri" w:hAnsi="Calibri"/>
                <w:b/>
                <w:sz w:val="20"/>
                <w:szCs w:val="20"/>
              </w:rPr>
              <w:t>Observaciones: el residente continuará en consulta externa de TPH  1 vez a la semana los dos últimos años (R3 y R4) LOS VIERNES</w:t>
            </w:r>
          </w:p>
          <w:p w:rsidR="003C5614" w:rsidRPr="00445280" w:rsidRDefault="003C5614" w:rsidP="001279AB">
            <w:pPr>
              <w:jc w:val="both"/>
              <w:rPr>
                <w:rFonts w:ascii="Calibri" w:hAnsi="Calibri"/>
                <w:sz w:val="20"/>
                <w:szCs w:val="20"/>
              </w:rPr>
            </w:pPr>
          </w:p>
        </w:tc>
      </w:tr>
    </w:tbl>
    <w:p w:rsidR="003C5614" w:rsidRDefault="003C5614" w:rsidP="003C5614">
      <w:pPr>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shd w:val="clear" w:color="auto" w:fill="FFCC99"/>
          </w:tcPr>
          <w:p w:rsidR="003C5614" w:rsidRPr="00962261" w:rsidRDefault="003C5614" w:rsidP="001279AB">
            <w:pPr>
              <w:jc w:val="both"/>
              <w:rPr>
                <w:rFonts w:ascii="Calibri" w:hAnsi="Calibri"/>
                <w:b/>
              </w:rPr>
            </w:pPr>
            <w:r w:rsidRPr="00962261">
              <w:rPr>
                <w:rFonts w:ascii="Calibri" w:hAnsi="Calibri"/>
                <w:b/>
              </w:rPr>
              <w:t>Rotaciones Externas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NO PROCEDE</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tcBorders>
              <w:bottom w:val="single" w:sz="4" w:space="0" w:color="auto"/>
            </w:tcBorders>
            <w:shd w:val="clear" w:color="auto" w:fill="auto"/>
          </w:tcPr>
          <w:p w:rsidR="003C5614" w:rsidRPr="00962261" w:rsidRDefault="003C5614" w:rsidP="001279AB">
            <w:pPr>
              <w:rPr>
                <w:rFonts w:ascii="Calibri" w:hAnsi="Calibri"/>
                <w:sz w:val="18"/>
                <w:szCs w:val="18"/>
              </w:rPr>
            </w:pP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Observaciones</w:t>
            </w:r>
          </w:p>
        </w:tc>
      </w:tr>
      <w:tr w:rsidR="003C5614" w:rsidRPr="00962261" w:rsidTr="001279AB">
        <w:tc>
          <w:tcPr>
            <w:tcW w:w="5000" w:type="pct"/>
            <w:gridSpan w:val="4"/>
            <w:shd w:val="clear" w:color="auto" w:fill="auto"/>
          </w:tcPr>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t>Sesiones clínicas/bibliográficas/u otras específicas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asistente</w:t>
            </w:r>
          </w:p>
        </w:tc>
        <w:tc>
          <w:tcPr>
            <w:tcW w:w="2586"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ponente</w:t>
            </w:r>
          </w:p>
        </w:tc>
      </w:tr>
      <w:tr w:rsidR="003C5614" w:rsidRPr="00962261" w:rsidTr="001279AB">
        <w:tc>
          <w:tcPr>
            <w:tcW w:w="2413" w:type="pct"/>
            <w:shd w:val="clear" w:color="auto" w:fill="auto"/>
          </w:tcPr>
          <w:p w:rsidR="003C5614" w:rsidRPr="00445280" w:rsidRDefault="003C5614" w:rsidP="001279AB">
            <w:pPr>
              <w:rPr>
                <w:rFonts w:ascii="Calibri" w:hAnsi="Calibri"/>
                <w:sz w:val="18"/>
                <w:szCs w:val="18"/>
              </w:rPr>
            </w:pPr>
            <w:r w:rsidRPr="00445280">
              <w:rPr>
                <w:rFonts w:ascii="Calibri" w:hAnsi="Calibri"/>
                <w:sz w:val="18"/>
                <w:szCs w:val="18"/>
              </w:rPr>
              <w:t>Todos los días a las 8:15h. se presentan casos clínicos para información del grupo, incluyendo aportaciones de citología, inmunohematología, genética o biología molecular. Se discuten aspectos del diagnóstico o del tratamiento de pacientes del servicio.</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SESIÓN–SEMINARIO DE CARÁCTER CIENTÍFICO.</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Semanal (jueves 8,30 h). Se presentan revisiones bibliográficas sobre tópicos actuales, resultados propios de proyectos de investigación en curso, foros de discusión, protocolos y su fundamento, etc.</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 xml:space="preserve">SESIÓN DE PROTOCOLOS Y ENSAYOS CLÍNICOS </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Viernes a las 8:30. Se discuten los ensayos clínicos y proyectos en que participa o participará el servicio. Se fomenta la presentación por residentes de sesiones científicas. Las sesiones clínicas son presentadas por los residentes que en cada momento rotan en el área clínica.</w:t>
            </w:r>
          </w:p>
          <w:p w:rsidR="003C5614" w:rsidRPr="00445280" w:rsidRDefault="003C5614" w:rsidP="001279AB">
            <w:pPr>
              <w:rPr>
                <w:rFonts w:ascii="Calibri" w:hAnsi="Calibri"/>
                <w:sz w:val="18"/>
                <w:szCs w:val="18"/>
              </w:rPr>
            </w:pPr>
            <w:r w:rsidRPr="00445280">
              <w:rPr>
                <w:rFonts w:ascii="Calibri" w:hAnsi="Calibri"/>
                <w:sz w:val="18"/>
                <w:szCs w:val="18"/>
              </w:rPr>
              <w:t>SESIÓN DE RESIDENTES.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Todos los miércoles a las 8:30h. Este día se reserva para los residentes que realizarán periódicamente, según programación del tutor de acuerdo con el responsable de cada rotación, diversos sesiones de tipo: revisión bibliográfica, tema monográfico, casos clínicos o casos morfológicos.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DE TRASPLANTES.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Todos los lunes a las 8:30h. Se repasa la lista de trasplante y se discuten los posibles casos candidatos a trasplante.</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GENERAL DE RESIDENTES.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Mensual. Organizada por la Unidad de Docencia y por diversos servicios que exponen un caso clínico de interés general y de abordaje multidisciplinar. La asistencia es obligatoria.</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DEL GRUPO DE INVESTIGACIÓN.</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Semanal. Organizada por el grupo de investigación del Servicio en el CEIB todos los martes a las 15,30. La asistencia es altamente recomendada a partir del tercer año.</w:t>
            </w:r>
          </w:p>
          <w:p w:rsidR="003C5614" w:rsidRPr="00445280" w:rsidRDefault="003C5614" w:rsidP="001279AB">
            <w:pPr>
              <w:rPr>
                <w:rFonts w:ascii="Calibri" w:hAnsi="Calibri"/>
                <w:sz w:val="18"/>
                <w:szCs w:val="18"/>
              </w:rPr>
            </w:pPr>
          </w:p>
        </w:tc>
        <w:tc>
          <w:tcPr>
            <w:tcW w:w="2586" w:type="pct"/>
            <w:shd w:val="clear" w:color="auto" w:fill="auto"/>
          </w:tcPr>
          <w:p w:rsidR="003C5614" w:rsidRDefault="003C5614" w:rsidP="003C5614">
            <w:pPr>
              <w:numPr>
                <w:ilvl w:val="0"/>
                <w:numId w:val="40"/>
              </w:numPr>
              <w:spacing w:line="360" w:lineRule="auto"/>
              <w:jc w:val="both"/>
              <w:rPr>
                <w:rFonts w:ascii="Calibri" w:hAnsi="Calibri"/>
                <w:sz w:val="22"/>
                <w:szCs w:val="22"/>
              </w:rPr>
            </w:pPr>
            <w:r w:rsidRPr="00445280">
              <w:rPr>
                <w:rFonts w:ascii="Calibri" w:hAnsi="Calibri"/>
                <w:sz w:val="22"/>
                <w:szCs w:val="22"/>
              </w:rPr>
              <w:lastRenderedPageBreak/>
              <w:t>Sesiones clínicas en el Servicio: 5 a 6 anuales.</w:t>
            </w:r>
          </w:p>
          <w:p w:rsidR="003C5614" w:rsidRPr="00445280" w:rsidRDefault="003C5614" w:rsidP="001279AB">
            <w:pPr>
              <w:spacing w:line="360" w:lineRule="auto"/>
              <w:jc w:val="both"/>
              <w:rPr>
                <w:rFonts w:ascii="Calibri" w:hAnsi="Calibri"/>
                <w:sz w:val="22"/>
                <w:szCs w:val="22"/>
              </w:rPr>
            </w:pP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534"/>
        <w:gridCol w:w="947"/>
        <w:gridCol w:w="1503"/>
        <w:gridCol w:w="1007"/>
        <w:gridCol w:w="1444"/>
        <w:gridCol w:w="942"/>
        <w:gridCol w:w="1535"/>
        <w:gridCol w:w="4907"/>
      </w:tblGrid>
      <w:tr w:rsidR="003C5614" w:rsidRPr="00962261" w:rsidTr="001279AB">
        <w:tc>
          <w:tcPr>
            <w:tcW w:w="5000" w:type="pct"/>
            <w:gridSpan w:val="9"/>
            <w:tcBorders>
              <w:bottom w:val="single" w:sz="4" w:space="0" w:color="auto"/>
            </w:tcBorders>
            <w:shd w:val="clear" w:color="auto" w:fill="CCFFCC"/>
          </w:tcPr>
          <w:p w:rsidR="003C5614" w:rsidRPr="00962261" w:rsidRDefault="003C5614" w:rsidP="001279AB">
            <w:pPr>
              <w:jc w:val="both"/>
              <w:rPr>
                <w:rFonts w:ascii="Calibri" w:hAnsi="Calibri"/>
                <w:b/>
              </w:rPr>
            </w:pPr>
            <w:r w:rsidRPr="00962261">
              <w:rPr>
                <w:rFonts w:ascii="Calibri" w:hAnsi="Calibri"/>
                <w:b/>
              </w:rPr>
              <w:t>Programa Transversal y Complementario del Residente (PTCR)</w:t>
            </w:r>
          </w:p>
        </w:tc>
      </w:tr>
      <w:tr w:rsidR="003C5614" w:rsidRPr="00962261" w:rsidTr="001279AB">
        <w:tc>
          <w:tcPr>
            <w:tcW w:w="839" w:type="pct"/>
            <w:gridSpan w:val="2"/>
            <w:shd w:val="pct5" w:color="auto" w:fill="auto"/>
          </w:tcPr>
          <w:p w:rsidR="003C5614" w:rsidRPr="00962261" w:rsidRDefault="003C5614" w:rsidP="001279AB">
            <w:pPr>
              <w:jc w:val="both"/>
              <w:rPr>
                <w:rFonts w:ascii="Calibri" w:hAnsi="Calibri"/>
                <w:b/>
                <w:sz w:val="16"/>
                <w:szCs w:val="16"/>
              </w:rPr>
            </w:pPr>
            <w:r w:rsidRPr="00962261">
              <w:rPr>
                <w:rFonts w:ascii="Calibri" w:hAnsi="Calibri"/>
                <w:b/>
                <w:sz w:val="16"/>
                <w:szCs w:val="16"/>
              </w:rPr>
              <w:t>Protección radiológica</w:t>
            </w:r>
            <w:r w:rsidR="009814B9">
              <w:rPr>
                <w:rFonts w:ascii="Calibri" w:hAnsi="Calibri"/>
                <w:b/>
                <w:sz w:val="16"/>
                <w:szCs w:val="16"/>
              </w:rPr>
              <w:t xml:space="preserve"> R2</w:t>
            </w:r>
          </w:p>
        </w:tc>
        <w:tc>
          <w:tcPr>
            <w:tcW w:w="830" w:type="pct"/>
            <w:gridSpan w:val="2"/>
            <w:shd w:val="pct5" w:color="auto" w:fill="auto"/>
          </w:tcPr>
          <w:p w:rsidR="003C5614" w:rsidRPr="00962261" w:rsidRDefault="003C5614" w:rsidP="001279AB">
            <w:pPr>
              <w:jc w:val="both"/>
              <w:rPr>
                <w:rFonts w:ascii="Calibri" w:hAnsi="Calibri"/>
                <w:b/>
                <w:sz w:val="16"/>
                <w:szCs w:val="16"/>
              </w:rPr>
            </w:pPr>
          </w:p>
        </w:tc>
        <w:tc>
          <w:tcPr>
            <w:tcW w:w="830" w:type="pct"/>
            <w:gridSpan w:val="2"/>
            <w:shd w:val="pct5" w:color="auto" w:fill="auto"/>
          </w:tcPr>
          <w:p w:rsidR="003C5614" w:rsidRPr="00962261" w:rsidRDefault="003C5614" w:rsidP="001279AB">
            <w:pPr>
              <w:jc w:val="both"/>
              <w:rPr>
                <w:rFonts w:ascii="Calibri" w:hAnsi="Calibri"/>
                <w:b/>
                <w:sz w:val="16"/>
                <w:szCs w:val="16"/>
              </w:rPr>
            </w:pPr>
          </w:p>
        </w:tc>
        <w:tc>
          <w:tcPr>
            <w:tcW w:w="839" w:type="pct"/>
            <w:gridSpan w:val="2"/>
            <w:shd w:val="pct5" w:color="auto" w:fill="auto"/>
          </w:tcPr>
          <w:p w:rsidR="003C5614" w:rsidRPr="00962261" w:rsidRDefault="003C5614" w:rsidP="001279AB">
            <w:pPr>
              <w:jc w:val="both"/>
              <w:rPr>
                <w:rFonts w:ascii="Calibri" w:hAnsi="Calibri"/>
                <w:b/>
                <w:sz w:val="16"/>
                <w:szCs w:val="16"/>
              </w:rPr>
            </w:pPr>
          </w:p>
        </w:tc>
        <w:tc>
          <w:tcPr>
            <w:tcW w:w="1662" w:type="pct"/>
            <w:vMerge w:val="restart"/>
            <w:shd w:val="pct5" w:color="auto" w:fill="auto"/>
          </w:tcPr>
          <w:p w:rsidR="003C5614" w:rsidRPr="00962261" w:rsidRDefault="003C5614" w:rsidP="001279AB">
            <w:pPr>
              <w:jc w:val="both"/>
              <w:rPr>
                <w:rFonts w:ascii="Calibri" w:hAnsi="Calibri"/>
                <w:b/>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Fecha</w:t>
            </w:r>
          </w:p>
        </w:tc>
        <w:tc>
          <w:tcPr>
            <w:tcW w:w="520" w:type="pct"/>
            <w:shd w:val="clear" w:color="auto" w:fill="auto"/>
          </w:tcPr>
          <w:p w:rsidR="003C5614" w:rsidRPr="00962261" w:rsidRDefault="003C5614" w:rsidP="001279AB">
            <w:pPr>
              <w:jc w:val="both"/>
              <w:rPr>
                <w:rFonts w:ascii="Calibri" w:hAnsi="Calibri"/>
                <w:sz w:val="16"/>
                <w:szCs w:val="16"/>
              </w:rPr>
            </w:pPr>
            <w:r>
              <w:rPr>
                <w:rFonts w:ascii="Calibri" w:hAnsi="Calibri"/>
                <w:sz w:val="16"/>
                <w:szCs w:val="16"/>
              </w:rPr>
              <w:t>Octubre</w:t>
            </w:r>
          </w:p>
        </w:tc>
        <w:tc>
          <w:tcPr>
            <w:tcW w:w="321"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41" w:type="pct"/>
            <w:shd w:val="pct5" w:color="auto" w:fill="auto"/>
          </w:tcPr>
          <w:p w:rsidR="003C5614" w:rsidRPr="00962261" w:rsidRDefault="003C5614" w:rsidP="001279AB">
            <w:pPr>
              <w:jc w:val="both"/>
              <w:rPr>
                <w:rFonts w:ascii="Calibri" w:hAnsi="Calibri"/>
                <w:b/>
                <w: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p>
        </w:tc>
        <w:tc>
          <w:tcPr>
            <w:tcW w:w="520" w:type="pct"/>
            <w:shd w:val="clear" w:color="auto" w:fill="auto"/>
          </w:tcPr>
          <w:p w:rsidR="003C5614" w:rsidRPr="00962261" w:rsidRDefault="003C5614" w:rsidP="001279AB">
            <w:pPr>
              <w:jc w:val="both"/>
              <w:rPr>
                <w:rFonts w:ascii="Calibri" w:hAnsi="Calibri"/>
                <w:sz w:val="16"/>
                <w:szCs w:val="16"/>
              </w:rPr>
            </w:pPr>
          </w:p>
        </w:tc>
        <w:tc>
          <w:tcPr>
            <w:tcW w:w="1662" w:type="pct"/>
            <w:vMerge/>
            <w:shd w:val="pct5" w:color="auto" w:fill="auto"/>
          </w:tcPr>
          <w:p w:rsidR="003C5614" w:rsidRPr="00962261" w:rsidRDefault="003C5614" w:rsidP="001279AB">
            <w:pPr>
              <w:jc w:val="both"/>
              <w:rPr>
                <w:rFonts w:ascii="Calibri" w:hAnsi="Calibri"/>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 xml:space="preserve">Duración </w:t>
            </w:r>
          </w:p>
        </w:tc>
        <w:tc>
          <w:tcPr>
            <w:tcW w:w="520" w:type="pct"/>
            <w:shd w:val="clear" w:color="auto" w:fill="auto"/>
          </w:tcPr>
          <w:p w:rsidR="003C5614" w:rsidRPr="00962261" w:rsidRDefault="003C5614" w:rsidP="001279AB">
            <w:pPr>
              <w:jc w:val="both"/>
              <w:rPr>
                <w:rFonts w:ascii="Calibri" w:hAnsi="Calibri"/>
                <w:sz w:val="16"/>
                <w:szCs w:val="16"/>
              </w:rPr>
            </w:pPr>
            <w:r w:rsidRPr="00962261">
              <w:rPr>
                <w:rFonts w:ascii="Calibri" w:hAnsi="Calibri"/>
                <w:sz w:val="16"/>
                <w:szCs w:val="16"/>
              </w:rPr>
              <w:t>2 h</w:t>
            </w:r>
          </w:p>
        </w:tc>
        <w:tc>
          <w:tcPr>
            <w:tcW w:w="321"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41" w:type="pct"/>
            <w:shd w:val="pct5" w:color="auto" w:fill="auto"/>
          </w:tcPr>
          <w:p w:rsidR="003C5614" w:rsidRPr="00962261" w:rsidRDefault="003C5614" w:rsidP="001279AB">
            <w:pPr>
              <w:jc w:val="both"/>
              <w:rPr>
                <w:rFonts w:ascii="Calibri" w:hAnsi="Calibri"/>
                <w:b/>
                <w: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p>
        </w:tc>
        <w:tc>
          <w:tcPr>
            <w:tcW w:w="520" w:type="pct"/>
            <w:shd w:val="clear" w:color="auto" w:fill="auto"/>
          </w:tcPr>
          <w:p w:rsidR="003C5614" w:rsidRPr="00962261" w:rsidRDefault="003C5614" w:rsidP="001279AB">
            <w:pPr>
              <w:jc w:val="both"/>
              <w:rPr>
                <w:rFonts w:ascii="Calibri" w:hAnsi="Calibri"/>
                <w:sz w:val="16"/>
                <w:szCs w:val="16"/>
              </w:rPr>
            </w:pPr>
          </w:p>
        </w:tc>
        <w:tc>
          <w:tcPr>
            <w:tcW w:w="1662" w:type="pct"/>
            <w:vMerge/>
            <w:shd w:val="pct5" w:color="auto" w:fill="auto"/>
          </w:tcPr>
          <w:p w:rsidR="003C5614" w:rsidRPr="00962261" w:rsidRDefault="003C5614" w:rsidP="001279AB">
            <w:pPr>
              <w:jc w:val="both"/>
              <w:rPr>
                <w:rFonts w:ascii="Calibri" w:hAnsi="Calibri"/>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Modalidad</w:t>
            </w:r>
          </w:p>
        </w:tc>
        <w:tc>
          <w:tcPr>
            <w:tcW w:w="520" w:type="pct"/>
            <w:shd w:val="clear" w:color="auto" w:fill="auto"/>
          </w:tcPr>
          <w:p w:rsidR="003C5614" w:rsidRPr="00962261" w:rsidRDefault="003C5614" w:rsidP="001279AB">
            <w:pPr>
              <w:jc w:val="both"/>
              <w:rPr>
                <w:rFonts w:ascii="Calibri" w:hAnsi="Calibri"/>
                <w:sz w:val="16"/>
                <w:szCs w:val="16"/>
              </w:rPr>
            </w:pPr>
            <w:r w:rsidRPr="00962261">
              <w:rPr>
                <w:rFonts w:ascii="Calibri" w:hAnsi="Calibri"/>
                <w:sz w:val="16"/>
                <w:szCs w:val="16"/>
              </w:rPr>
              <w:t>Presencial</w:t>
            </w:r>
          </w:p>
        </w:tc>
        <w:tc>
          <w:tcPr>
            <w:tcW w:w="321"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41" w:type="pct"/>
            <w:shd w:val="pct5" w:color="auto" w:fill="auto"/>
          </w:tcPr>
          <w:p w:rsidR="003C5614" w:rsidRPr="00962261" w:rsidRDefault="003C5614" w:rsidP="001279AB">
            <w:pPr>
              <w:jc w:val="both"/>
              <w:rPr>
                <w:rFonts w:ascii="Calibri" w:hAnsi="Calibri"/>
                <w:b/>
                <w: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p>
        </w:tc>
        <w:tc>
          <w:tcPr>
            <w:tcW w:w="520" w:type="pct"/>
            <w:shd w:val="clear" w:color="auto" w:fill="auto"/>
          </w:tcPr>
          <w:p w:rsidR="003C5614" w:rsidRPr="00962261" w:rsidRDefault="003C5614" w:rsidP="001279AB">
            <w:pPr>
              <w:jc w:val="both"/>
              <w:rPr>
                <w:rFonts w:ascii="Calibri" w:hAnsi="Calibri"/>
                <w:sz w:val="16"/>
                <w:szCs w:val="16"/>
              </w:rPr>
            </w:pPr>
          </w:p>
        </w:tc>
        <w:tc>
          <w:tcPr>
            <w:tcW w:w="1662" w:type="pct"/>
            <w:vMerge/>
            <w:shd w:val="pct5" w:color="auto" w:fill="auto"/>
          </w:tcPr>
          <w:p w:rsidR="003C5614" w:rsidRPr="00962261" w:rsidRDefault="003C5614" w:rsidP="001279AB">
            <w:pPr>
              <w:jc w:val="both"/>
              <w:rPr>
                <w:rFonts w:ascii="Calibri" w:hAnsi="Calibri"/>
                <w:sz w:val="16"/>
                <w:szCs w:val="16"/>
              </w:rPr>
            </w:pPr>
          </w:p>
        </w:tc>
      </w:tr>
      <w:tr w:rsidR="003C5614" w:rsidRPr="00962261" w:rsidTr="001279AB">
        <w:tc>
          <w:tcPr>
            <w:tcW w:w="319" w:type="pct"/>
            <w:shd w:val="pct5" w:color="auto" w:fill="auto"/>
          </w:tcPr>
          <w:p w:rsidR="003C5614" w:rsidRPr="00962261" w:rsidRDefault="003C5614" w:rsidP="001279AB">
            <w:pPr>
              <w:jc w:val="both"/>
              <w:rPr>
                <w:rFonts w:ascii="Calibri" w:hAnsi="Calibri"/>
                <w:b/>
                <w:i/>
                <w:sz w:val="16"/>
                <w:szCs w:val="16"/>
              </w:rPr>
            </w:pPr>
            <w:r w:rsidRPr="00962261">
              <w:rPr>
                <w:rFonts w:ascii="Calibri" w:hAnsi="Calibri"/>
                <w:b/>
                <w:i/>
                <w:sz w:val="16"/>
                <w:szCs w:val="16"/>
              </w:rPr>
              <w:t>Lugar</w:t>
            </w:r>
          </w:p>
        </w:tc>
        <w:tc>
          <w:tcPr>
            <w:tcW w:w="520" w:type="pct"/>
            <w:shd w:val="clear" w:color="auto" w:fill="auto"/>
          </w:tcPr>
          <w:p w:rsidR="003C5614" w:rsidRPr="00962261" w:rsidRDefault="003C5614" w:rsidP="001279AB">
            <w:pPr>
              <w:jc w:val="both"/>
              <w:rPr>
                <w:rFonts w:ascii="Calibri" w:hAnsi="Calibri"/>
                <w:sz w:val="16"/>
                <w:szCs w:val="16"/>
              </w:rPr>
            </w:pPr>
          </w:p>
        </w:tc>
        <w:tc>
          <w:tcPr>
            <w:tcW w:w="321" w:type="pct"/>
            <w:shd w:val="pct5" w:color="auto" w:fill="auto"/>
          </w:tcPr>
          <w:p w:rsidR="003C5614" w:rsidRPr="00962261" w:rsidRDefault="003C5614" w:rsidP="001279AB">
            <w:pPr>
              <w:jc w:val="both"/>
              <w:rPr>
                <w:rFonts w:ascii="Calibri" w:hAnsi="Calibri"/>
                <w:b/>
                <w:i/>
                <w:sz w:val="16"/>
                <w:szCs w:val="16"/>
              </w:rPr>
            </w:pPr>
          </w:p>
        </w:tc>
        <w:tc>
          <w:tcPr>
            <w:tcW w:w="509" w:type="pct"/>
            <w:shd w:val="clear" w:color="auto" w:fill="auto"/>
          </w:tcPr>
          <w:p w:rsidR="003C5614" w:rsidRPr="00962261" w:rsidRDefault="003C5614" w:rsidP="001279AB">
            <w:pPr>
              <w:jc w:val="both"/>
              <w:rPr>
                <w:rFonts w:ascii="Calibri" w:hAnsi="Calibri"/>
                <w:sz w:val="16"/>
                <w:szCs w:val="16"/>
              </w:rPr>
            </w:pPr>
          </w:p>
        </w:tc>
        <w:tc>
          <w:tcPr>
            <w:tcW w:w="341" w:type="pct"/>
            <w:shd w:val="pct5" w:color="auto" w:fill="auto"/>
          </w:tcPr>
          <w:p w:rsidR="003C5614" w:rsidRPr="00962261" w:rsidRDefault="003C5614" w:rsidP="001279AB">
            <w:pPr>
              <w:jc w:val="both"/>
              <w:rPr>
                <w:rFonts w:ascii="Calibri" w:hAnsi="Calibri"/>
                <w:sz w:val="16"/>
                <w:szCs w:val="16"/>
              </w:rPr>
            </w:pPr>
          </w:p>
        </w:tc>
        <w:tc>
          <w:tcPr>
            <w:tcW w:w="489" w:type="pct"/>
            <w:shd w:val="clear" w:color="auto" w:fill="auto"/>
          </w:tcPr>
          <w:p w:rsidR="003C5614" w:rsidRPr="00962261" w:rsidRDefault="003C5614" w:rsidP="001279AB">
            <w:pPr>
              <w:jc w:val="both"/>
              <w:rPr>
                <w:rFonts w:ascii="Calibri" w:hAnsi="Calibri"/>
                <w:sz w:val="16"/>
                <w:szCs w:val="16"/>
              </w:rPr>
            </w:pPr>
          </w:p>
        </w:tc>
        <w:tc>
          <w:tcPr>
            <w:tcW w:w="319" w:type="pct"/>
            <w:shd w:val="pct5" w:color="auto" w:fill="auto"/>
          </w:tcPr>
          <w:p w:rsidR="003C5614" w:rsidRPr="00962261" w:rsidRDefault="003C5614" w:rsidP="001279AB">
            <w:pPr>
              <w:jc w:val="both"/>
              <w:rPr>
                <w:rFonts w:ascii="Calibri" w:hAnsi="Calibri"/>
                <w:b/>
                <w:i/>
                <w:sz w:val="16"/>
                <w:szCs w:val="16"/>
              </w:rPr>
            </w:pPr>
          </w:p>
        </w:tc>
        <w:tc>
          <w:tcPr>
            <w:tcW w:w="520" w:type="pct"/>
            <w:shd w:val="clear" w:color="auto" w:fill="auto"/>
          </w:tcPr>
          <w:p w:rsidR="003C5614" w:rsidRPr="00962261" w:rsidRDefault="003C5614" w:rsidP="001279AB">
            <w:pPr>
              <w:jc w:val="both"/>
              <w:rPr>
                <w:rFonts w:ascii="Calibri" w:hAnsi="Calibri"/>
                <w:sz w:val="16"/>
                <w:szCs w:val="16"/>
              </w:rPr>
            </w:pPr>
          </w:p>
        </w:tc>
        <w:tc>
          <w:tcPr>
            <w:tcW w:w="1662" w:type="pct"/>
            <w:vMerge/>
            <w:shd w:val="pct5" w:color="auto" w:fill="auto"/>
          </w:tcPr>
          <w:p w:rsidR="003C5614" w:rsidRPr="00962261" w:rsidRDefault="003C5614" w:rsidP="001279AB">
            <w:pPr>
              <w:jc w:val="both"/>
              <w:rPr>
                <w:rFonts w:ascii="Calibri" w:hAnsi="Calibri"/>
                <w:sz w:val="16"/>
                <w:szCs w:val="16"/>
              </w:rPr>
            </w:pPr>
          </w:p>
        </w:tc>
      </w:tr>
    </w:tbl>
    <w:p w:rsidR="003C5614" w:rsidRDefault="003C5614" w:rsidP="003C5614">
      <w:pPr>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t>Guardias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Número</w:t>
            </w:r>
          </w:p>
        </w:tc>
        <w:tc>
          <w:tcPr>
            <w:tcW w:w="2587"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Lugar</w:t>
            </w:r>
          </w:p>
        </w:tc>
      </w:tr>
      <w:tr w:rsidR="003C5614" w:rsidRPr="00962261" w:rsidTr="001279AB">
        <w:tc>
          <w:tcPr>
            <w:tcW w:w="2413" w:type="pct"/>
            <w:shd w:val="clear" w:color="auto" w:fill="auto"/>
          </w:tcPr>
          <w:p w:rsidR="003C5614" w:rsidRPr="00962261" w:rsidRDefault="003C5614" w:rsidP="001279AB">
            <w:pPr>
              <w:rPr>
                <w:rFonts w:ascii="Calibri" w:hAnsi="Calibri"/>
                <w:sz w:val="18"/>
                <w:szCs w:val="18"/>
              </w:rPr>
            </w:pPr>
            <w:r>
              <w:rPr>
                <w:rFonts w:ascii="Calibri" w:hAnsi="Calibri"/>
                <w:sz w:val="18"/>
                <w:szCs w:val="18"/>
              </w:rPr>
              <w:t>5</w:t>
            </w:r>
          </w:p>
        </w:tc>
        <w:tc>
          <w:tcPr>
            <w:tcW w:w="2587" w:type="pct"/>
            <w:shd w:val="clear" w:color="auto" w:fill="auto"/>
          </w:tcPr>
          <w:p w:rsidR="003C5614" w:rsidRPr="00962261" w:rsidRDefault="003C5614" w:rsidP="001279AB">
            <w:pPr>
              <w:rPr>
                <w:rFonts w:ascii="Calibri" w:hAnsi="Calibri"/>
                <w:sz w:val="18"/>
                <w:szCs w:val="18"/>
              </w:rPr>
            </w:pPr>
            <w:r>
              <w:rPr>
                <w:rFonts w:ascii="Calibri" w:hAnsi="Calibri"/>
                <w:sz w:val="18"/>
                <w:szCs w:val="18"/>
              </w:rPr>
              <w:t xml:space="preserve">HEMATOLOGÍA </w:t>
            </w:r>
          </w:p>
        </w:tc>
      </w:tr>
    </w:tbl>
    <w:p w:rsidR="003C5614" w:rsidRDefault="003C5614" w:rsidP="003C5614">
      <w:pPr>
        <w:jc w:val="both"/>
        <w:rPr>
          <w:rFonts w:ascii="Calibri" w:hAnsi="Calibri" w:cs="TimesTen-Roman"/>
          <w:b/>
          <w:shadow/>
          <w:sz w:val="22"/>
          <w:szCs w:val="22"/>
        </w:rPr>
      </w:pPr>
    </w:p>
    <w:p w:rsidR="001D1118" w:rsidRDefault="001D1118" w:rsidP="003C5614">
      <w:pPr>
        <w:jc w:val="both"/>
        <w:rPr>
          <w:rFonts w:ascii="Calibri" w:hAnsi="Calibri" w:cs="TimesTen-Roman"/>
          <w:shadow/>
          <w:sz w:val="22"/>
          <w:szCs w:val="22"/>
        </w:rPr>
      </w:pPr>
    </w:p>
    <w:p w:rsidR="001D1118" w:rsidRDefault="001D1118" w:rsidP="003C5614">
      <w:pPr>
        <w:jc w:val="both"/>
        <w:rPr>
          <w:rFonts w:ascii="Calibri" w:hAnsi="Calibri" w:cs="TimesTen-Roman"/>
          <w:shadow/>
          <w:sz w:val="22"/>
          <w:szCs w:val="22"/>
        </w:rPr>
      </w:pPr>
    </w:p>
    <w:p w:rsidR="001D1118" w:rsidRDefault="001D1118" w:rsidP="003C5614">
      <w:pPr>
        <w:jc w:val="both"/>
        <w:rPr>
          <w:rFonts w:ascii="Calibri" w:hAnsi="Calibri" w:cs="TimesTen-Roman"/>
          <w:shadow/>
          <w:sz w:val="22"/>
          <w:szCs w:val="22"/>
        </w:rPr>
      </w:pPr>
    </w:p>
    <w:p w:rsidR="001D1118" w:rsidRDefault="001D1118" w:rsidP="003C5614">
      <w:pPr>
        <w:jc w:val="both"/>
        <w:rPr>
          <w:rFonts w:ascii="Calibri" w:hAnsi="Calibri" w:cs="TimesTen-Roman"/>
          <w:shadow/>
          <w:sz w:val="22"/>
          <w:szCs w:val="22"/>
        </w:rPr>
      </w:pPr>
    </w:p>
    <w:p w:rsidR="001D1118" w:rsidRDefault="001D1118"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CCFFFF"/>
          </w:tcPr>
          <w:p w:rsidR="003C5614" w:rsidRPr="00962261" w:rsidRDefault="003C5614" w:rsidP="001279AB">
            <w:pPr>
              <w:jc w:val="both"/>
              <w:rPr>
                <w:rFonts w:ascii="Calibri" w:hAnsi="Calibri"/>
                <w:b/>
              </w:rPr>
            </w:pPr>
            <w:r w:rsidRPr="00962261">
              <w:rPr>
                <w:rFonts w:ascii="Calibri" w:hAnsi="Calibri"/>
                <w:b/>
              </w:rPr>
              <w:lastRenderedPageBreak/>
              <w:t>Actividades científicas y de investigación</w:t>
            </w:r>
          </w:p>
        </w:tc>
      </w:tr>
      <w:tr w:rsidR="003C5614" w:rsidRPr="001D1118" w:rsidTr="001279AB">
        <w:tc>
          <w:tcPr>
            <w:tcW w:w="5000" w:type="pct"/>
            <w:shd w:val="clear" w:color="auto" w:fill="auto"/>
          </w:tcPr>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Comunicaciones orales o en formato póster de forma anual (mínimo 2) a los congresos de la Sociedad Española de Hematología y Hemoterapia y a la Sociedad Española de Trombosis y Hemostasia. </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Envío de artículos originales o en formato caso clínico durante su rotación.</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Asistirá de forma periódica a las reuniones sobre Investigación básica en Hematología y Terapia celular de la Unidad de Hematología.</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Presentación de proyecto de tesis doctoral e inicio de la misma durante el período de la Formación Sanitaria Especializada.</w:t>
            </w:r>
          </w:p>
          <w:p w:rsidR="003C5614" w:rsidRPr="00962261" w:rsidRDefault="003C5614" w:rsidP="001D1118">
            <w:pPr>
              <w:snapToGrid w:val="0"/>
              <w:rPr>
                <w:rFonts w:ascii="Calibri" w:hAnsi="Calibri"/>
                <w:sz w:val="18"/>
                <w:szCs w:val="18"/>
              </w:rPr>
            </w:pPr>
            <w:r w:rsidRPr="001D1118">
              <w:rPr>
                <w:rFonts w:ascii="Calibri" w:hAnsi="Calibri"/>
                <w:sz w:val="18"/>
                <w:szCs w:val="18"/>
              </w:rPr>
              <w:t>- Otra información: Inglés y a ser posible en revista con F. Impacto &gt;2.</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99CCFF"/>
          </w:tcPr>
          <w:p w:rsidR="003C5614" w:rsidRPr="00962261" w:rsidRDefault="003C5614" w:rsidP="001279AB">
            <w:pPr>
              <w:jc w:val="both"/>
              <w:rPr>
                <w:rFonts w:ascii="Calibri" w:hAnsi="Calibri"/>
                <w:b/>
              </w:rPr>
            </w:pPr>
            <w:r w:rsidRPr="00962261">
              <w:rPr>
                <w:rFonts w:ascii="Calibri" w:hAnsi="Calibri"/>
                <w:b/>
              </w:rPr>
              <w:t xml:space="preserve">Referencias al </w:t>
            </w:r>
            <w:r w:rsidRPr="00962261">
              <w:rPr>
                <w:rFonts w:ascii="Calibri" w:hAnsi="Calibri"/>
                <w:b/>
                <w:i/>
              </w:rPr>
              <w:t>“protocolo de supervisión del residente”</w:t>
            </w:r>
            <w:r w:rsidRPr="00962261">
              <w:rPr>
                <w:rFonts w:ascii="Calibri" w:hAnsi="Calibri"/>
                <w:b/>
              </w:rPr>
              <w:t xml:space="preserve"> y </w:t>
            </w:r>
            <w:r w:rsidRPr="00962261">
              <w:rPr>
                <w:rFonts w:ascii="Calibri" w:hAnsi="Calibri"/>
                <w:b/>
                <w:i/>
              </w:rPr>
              <w:t>“principio de asunción progresiva de responsabilidad”</w:t>
            </w:r>
          </w:p>
        </w:tc>
      </w:tr>
      <w:tr w:rsidR="003C5614" w:rsidRPr="00962261" w:rsidTr="001279AB">
        <w:tc>
          <w:tcPr>
            <w:tcW w:w="5000" w:type="pct"/>
            <w:shd w:val="clear" w:color="auto" w:fill="auto"/>
          </w:tcPr>
          <w:p w:rsidR="003C5614" w:rsidRDefault="003C5614" w:rsidP="001279AB">
            <w:pPr>
              <w:rPr>
                <w:rFonts w:ascii="Calibri" w:hAnsi="Calibri"/>
                <w:sz w:val="18"/>
                <w:szCs w:val="18"/>
              </w:rPr>
            </w:pPr>
            <w:r>
              <w:rPr>
                <w:rFonts w:ascii="Calibri" w:hAnsi="Calibri"/>
                <w:sz w:val="18"/>
                <w:szCs w:val="18"/>
              </w:rPr>
              <w:t>VER ANEXO PROTOCOLO DE SUPERVISIÓN DEL RESIDENTE DE LA ESPECIALIDAD DE HEMATOLOGÍA.</w:t>
            </w: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auto"/>
          </w:tcPr>
          <w:p w:rsidR="003C5614" w:rsidRPr="00962261" w:rsidRDefault="003C5614" w:rsidP="001279AB">
            <w:pPr>
              <w:jc w:val="both"/>
              <w:rPr>
                <w:rFonts w:ascii="Calibri" w:hAnsi="Calibri"/>
                <w:b/>
              </w:rPr>
            </w:pPr>
            <w:r w:rsidRPr="00962261">
              <w:rPr>
                <w:rFonts w:ascii="Calibri" w:hAnsi="Calibri"/>
                <w:b/>
              </w:rPr>
              <w:t>Otras referencias</w:t>
            </w:r>
          </w:p>
        </w:tc>
      </w:tr>
      <w:tr w:rsidR="003C5614" w:rsidRPr="00962261" w:rsidTr="001279AB">
        <w:tc>
          <w:tcPr>
            <w:tcW w:w="5000" w:type="pct"/>
            <w:shd w:val="clear" w:color="auto" w:fill="auto"/>
          </w:tcPr>
          <w:p w:rsidR="003C5614" w:rsidRPr="00962261" w:rsidRDefault="003C5614" w:rsidP="001279AB">
            <w:pPr>
              <w:rPr>
                <w:rFonts w:ascii="Calibri" w:hAnsi="Calibri"/>
                <w:sz w:val="18"/>
                <w:szCs w:val="18"/>
              </w:rPr>
            </w:pPr>
          </w:p>
        </w:tc>
      </w:tr>
    </w:tbl>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1D1118" w:rsidRDefault="001D1118" w:rsidP="003C5614">
      <w:pPr>
        <w:spacing w:line="480" w:lineRule="auto"/>
        <w:jc w:val="both"/>
        <w:rPr>
          <w:rFonts w:ascii="Calibri" w:hAnsi="Calibri" w:cs="TimesTen-Roman"/>
          <w:b/>
          <w:shadow/>
          <w:sz w:val="22"/>
          <w:szCs w:val="22"/>
        </w:rPr>
      </w:pPr>
    </w:p>
    <w:p w:rsidR="003C5614" w:rsidRPr="00445280" w:rsidRDefault="00B07CDC" w:rsidP="003C5614">
      <w:pPr>
        <w:spacing w:line="360" w:lineRule="auto"/>
        <w:jc w:val="center"/>
        <w:rPr>
          <w:rFonts w:ascii="Calibri" w:hAnsi="Calibri"/>
          <w:b/>
          <w:sz w:val="28"/>
          <w:szCs w:val="28"/>
        </w:rPr>
      </w:pPr>
      <w:r>
        <w:rPr>
          <w:rFonts w:ascii="Calibri" w:hAnsi="Calibri"/>
          <w:b/>
          <w:sz w:val="28"/>
          <w:szCs w:val="28"/>
        </w:rPr>
        <w:lastRenderedPageBreak/>
        <w:t>T</w:t>
      </w:r>
      <w:r w:rsidR="003C5614">
        <w:rPr>
          <w:rFonts w:ascii="Calibri" w:hAnsi="Calibri"/>
          <w:b/>
          <w:sz w:val="28"/>
          <w:szCs w:val="28"/>
        </w:rPr>
        <w:t>ERCER AÑO-</w:t>
      </w:r>
      <w:r w:rsidR="003C5614" w:rsidRPr="00544454">
        <w:rPr>
          <w:rFonts w:ascii="Calibri" w:hAnsi="Calibri"/>
          <w:b/>
          <w:sz w:val="28"/>
          <w:szCs w:val="28"/>
        </w:rPr>
        <w:t>R</w:t>
      </w:r>
      <w:r w:rsidR="003C5614">
        <w:rPr>
          <w:rFonts w:ascii="Calibri" w:hAnsi="Calibri"/>
          <w:b/>
          <w:sz w:val="28"/>
          <w:szCs w:val="28"/>
        </w:rPr>
        <w:t>3</w:t>
      </w: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pct12" w:color="auto" w:fill="auto"/>
          </w:tcPr>
          <w:p w:rsidR="003C5614" w:rsidRPr="00962261" w:rsidRDefault="003C5614" w:rsidP="001279AB">
            <w:pPr>
              <w:jc w:val="both"/>
              <w:rPr>
                <w:rFonts w:ascii="Calibri" w:hAnsi="Calibri"/>
                <w:b/>
              </w:rPr>
            </w:pPr>
            <w:r w:rsidRPr="00962261">
              <w:rPr>
                <w:rFonts w:ascii="Calibri" w:hAnsi="Calibri"/>
                <w:b/>
              </w:rPr>
              <w:t>Objet</w:t>
            </w:r>
            <w:r>
              <w:rPr>
                <w:rFonts w:ascii="Calibri" w:hAnsi="Calibri"/>
                <w:b/>
              </w:rPr>
              <w:t>ivos del periodo formativo de R3</w:t>
            </w:r>
            <w:r w:rsidRPr="00962261">
              <w:rPr>
                <w:rFonts w:ascii="Calibri" w:hAnsi="Calibri"/>
                <w:b/>
              </w:rPr>
              <w:t xml:space="preserve"> </w:t>
            </w:r>
            <w:r w:rsidRPr="00962261">
              <w:rPr>
                <w:rFonts w:ascii="Calibri" w:hAnsi="Calibri"/>
                <w:b/>
                <w:sz w:val="16"/>
                <w:szCs w:val="16"/>
              </w:rPr>
              <w:t>(Generales y específicos):</w:t>
            </w:r>
          </w:p>
        </w:tc>
      </w:tr>
      <w:tr w:rsidR="003C5614" w:rsidRPr="00962261" w:rsidTr="001279AB">
        <w:tc>
          <w:tcPr>
            <w:tcW w:w="5000" w:type="pct"/>
            <w:shd w:val="clear" w:color="auto" w:fill="auto"/>
          </w:tcPr>
          <w:p w:rsidR="003C5614" w:rsidRPr="00962261" w:rsidRDefault="003C5614" w:rsidP="001279AB">
            <w:pPr>
              <w:rPr>
                <w:rFonts w:ascii="Calibri" w:hAnsi="Calibri"/>
                <w:sz w:val="18"/>
                <w:szCs w:val="18"/>
              </w:rPr>
            </w:pPr>
            <w:r w:rsidRPr="00C05A2D">
              <w:rPr>
                <w:rFonts w:ascii="Calibri" w:hAnsi="Calibri"/>
                <w:sz w:val="16"/>
                <w:szCs w:val="16"/>
              </w:rPr>
              <w:t>Dado que la estructura del programa formativo se ha realizado en función de las diferentes áreas de aprendizaje, y estas pueden cambiar según las características de los centros, los objetivos específicos y actividades se han clasificado en base a dichas áreas.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TROMBOSIS Y HEMOSTASIA</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4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GARCÍA CANDEL</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445280" w:rsidRDefault="003C5614" w:rsidP="001279AB">
            <w:pPr>
              <w:jc w:val="both"/>
              <w:rPr>
                <w:rFonts w:ascii="Calibri" w:hAnsi="Calibri"/>
                <w:sz w:val="20"/>
                <w:szCs w:val="20"/>
              </w:rPr>
            </w:pPr>
            <w:r w:rsidRPr="00445280">
              <w:rPr>
                <w:rFonts w:ascii="Calibri" w:hAnsi="Calibri"/>
                <w:sz w:val="20"/>
                <w:szCs w:val="20"/>
              </w:rPr>
              <w:t>Dominar los sistemas de separación de componentes sanguíneos necesarios para los diferentes estudios de hemostasia.</w:t>
            </w:r>
          </w:p>
          <w:p w:rsidR="003C5614" w:rsidRPr="00445280" w:rsidRDefault="003C5614" w:rsidP="001279AB">
            <w:pPr>
              <w:jc w:val="both"/>
              <w:rPr>
                <w:rFonts w:ascii="Calibri" w:hAnsi="Calibri"/>
                <w:sz w:val="20"/>
                <w:szCs w:val="20"/>
              </w:rPr>
            </w:pPr>
            <w:r w:rsidRPr="00445280">
              <w:rPr>
                <w:rFonts w:ascii="Calibri" w:hAnsi="Calibri"/>
                <w:sz w:val="20"/>
                <w:szCs w:val="20"/>
              </w:rPr>
              <w:t>Interpretar, informar y controlar los tratamientos anticoagulantes.</w:t>
            </w:r>
          </w:p>
          <w:p w:rsidR="003C5614" w:rsidRPr="00445280" w:rsidRDefault="003C5614" w:rsidP="001279AB">
            <w:pPr>
              <w:jc w:val="both"/>
              <w:rPr>
                <w:rFonts w:ascii="Calibri" w:hAnsi="Calibri"/>
                <w:sz w:val="20"/>
                <w:szCs w:val="20"/>
              </w:rPr>
            </w:pPr>
            <w:r w:rsidRPr="00445280">
              <w:rPr>
                <w:rFonts w:ascii="Calibri" w:hAnsi="Calibri"/>
                <w:sz w:val="20"/>
                <w:szCs w:val="20"/>
              </w:rPr>
              <w:t>Interpretar, informar y controlar los tratamientos antifibrinolíticos.</w:t>
            </w:r>
          </w:p>
          <w:p w:rsidR="003C5614" w:rsidRPr="00445280" w:rsidRDefault="003C5614" w:rsidP="001279AB">
            <w:pPr>
              <w:jc w:val="both"/>
              <w:rPr>
                <w:rFonts w:ascii="Calibri" w:hAnsi="Calibri"/>
                <w:sz w:val="20"/>
                <w:szCs w:val="20"/>
              </w:rPr>
            </w:pPr>
            <w:r w:rsidRPr="00445280">
              <w:rPr>
                <w:rFonts w:ascii="Calibri" w:hAnsi="Calibri"/>
                <w:sz w:val="20"/>
                <w:szCs w:val="20"/>
              </w:rPr>
              <w:t>Interpretar, informar y controlar los estudios de hemostasia de la interconsulta hospitalaria.</w:t>
            </w:r>
          </w:p>
          <w:p w:rsidR="003C5614" w:rsidRPr="00445280" w:rsidRDefault="003C5614" w:rsidP="001279AB">
            <w:pPr>
              <w:jc w:val="both"/>
              <w:rPr>
                <w:rFonts w:ascii="Calibri" w:hAnsi="Calibri"/>
                <w:sz w:val="20"/>
                <w:szCs w:val="20"/>
              </w:rPr>
            </w:pPr>
            <w:r w:rsidRPr="00445280">
              <w:rPr>
                <w:rFonts w:ascii="Calibri" w:hAnsi="Calibri"/>
                <w:sz w:val="20"/>
                <w:szCs w:val="20"/>
              </w:rPr>
              <w:t>Realizar e interpretar el tiempo de hemorragia.</w:t>
            </w:r>
          </w:p>
          <w:p w:rsidR="003C5614" w:rsidRPr="00445280" w:rsidRDefault="003C5614" w:rsidP="001279AB">
            <w:pPr>
              <w:jc w:val="both"/>
              <w:rPr>
                <w:rFonts w:ascii="Calibri" w:hAnsi="Calibri"/>
                <w:sz w:val="20"/>
                <w:szCs w:val="20"/>
              </w:rPr>
            </w:pPr>
            <w:r w:rsidRPr="00445280">
              <w:rPr>
                <w:rFonts w:ascii="Calibri" w:hAnsi="Calibri"/>
                <w:sz w:val="20"/>
                <w:szCs w:val="20"/>
              </w:rPr>
              <w:t>Conocer y controlar el funcionamiento de los coagulómetros y de las diferentes pruebas de coagulación plasmática.</w:t>
            </w:r>
          </w:p>
          <w:p w:rsidR="003C5614" w:rsidRPr="00445280" w:rsidRDefault="003C5614" w:rsidP="001279AB">
            <w:pPr>
              <w:jc w:val="both"/>
              <w:rPr>
                <w:rFonts w:ascii="Calibri" w:hAnsi="Calibri"/>
                <w:sz w:val="20"/>
                <w:szCs w:val="20"/>
              </w:rPr>
            </w:pPr>
            <w:r w:rsidRPr="00445280">
              <w:rPr>
                <w:rFonts w:ascii="Calibri" w:hAnsi="Calibri"/>
                <w:sz w:val="20"/>
                <w:szCs w:val="20"/>
              </w:rPr>
              <w:t>Realizar e interpretar los estudios de agregación plaquetaria.</w:t>
            </w:r>
          </w:p>
          <w:p w:rsidR="003C5614" w:rsidRPr="00445280" w:rsidRDefault="003C5614" w:rsidP="001279AB">
            <w:pPr>
              <w:jc w:val="both"/>
              <w:rPr>
                <w:rFonts w:ascii="Calibri" w:hAnsi="Calibri"/>
                <w:sz w:val="20"/>
                <w:szCs w:val="20"/>
              </w:rPr>
            </w:pPr>
            <w:r w:rsidRPr="00445280">
              <w:rPr>
                <w:rFonts w:ascii="Calibri" w:hAnsi="Calibri"/>
                <w:sz w:val="20"/>
                <w:szCs w:val="20"/>
              </w:rPr>
              <w:t>Realizar e interpretar las técnicas diagnosticas de la Enfermedad de Von Willebrand y de la hemofilia. Realizar e interpretar las técnicas diagnósticas de Trombofilia.</w:t>
            </w:r>
          </w:p>
          <w:p w:rsidR="003C5614" w:rsidRPr="00445280" w:rsidRDefault="003C5614" w:rsidP="001279AB">
            <w:pPr>
              <w:jc w:val="both"/>
              <w:rPr>
                <w:rFonts w:ascii="Calibri" w:hAnsi="Calibri"/>
                <w:sz w:val="20"/>
                <w:szCs w:val="20"/>
              </w:rPr>
            </w:pPr>
            <w:r w:rsidRPr="00445280">
              <w:rPr>
                <w:rFonts w:ascii="Calibri" w:hAnsi="Calibri"/>
                <w:sz w:val="20"/>
                <w:szCs w:val="20"/>
              </w:rPr>
              <w:t>Conocer las técnicas básicas de biología molecular para el diagnóstico de los diferentes tipos de diátesis hemorrágicas y estados trombofílicos.</w:t>
            </w:r>
          </w:p>
          <w:p w:rsidR="003C5614" w:rsidRPr="00445280" w:rsidRDefault="003C5614" w:rsidP="001279AB">
            <w:pPr>
              <w:jc w:val="both"/>
              <w:rPr>
                <w:rFonts w:ascii="Calibri" w:hAnsi="Calibri"/>
                <w:sz w:val="20"/>
                <w:szCs w:val="20"/>
              </w:rPr>
            </w:pPr>
            <w:r w:rsidRPr="00445280">
              <w:rPr>
                <w:rFonts w:ascii="Calibri" w:hAnsi="Calibri"/>
                <w:sz w:val="20"/>
                <w:szCs w:val="20"/>
              </w:rPr>
              <w:t>Aprender el funcionamiento y manejar los equipos (coagulómetros y agregómetros)  usados en el laboratorio de rutina de coagulación.</w:t>
            </w:r>
          </w:p>
          <w:p w:rsidR="003C5614" w:rsidRPr="00445280" w:rsidRDefault="003C5614" w:rsidP="001279AB">
            <w:pPr>
              <w:jc w:val="both"/>
              <w:rPr>
                <w:rFonts w:ascii="Calibri" w:hAnsi="Calibri"/>
                <w:sz w:val="20"/>
                <w:szCs w:val="20"/>
              </w:rPr>
            </w:pPr>
            <w:r w:rsidRPr="00445280">
              <w:rPr>
                <w:rFonts w:ascii="Calibri" w:hAnsi="Calibri"/>
                <w:sz w:val="20"/>
                <w:szCs w:val="20"/>
              </w:rPr>
              <w:t>Realizar personalmente estas técnicas hasta que haya adquirido un buen manejo (unas 20 veces cada una de ellas).</w:t>
            </w:r>
          </w:p>
          <w:p w:rsidR="003C5614" w:rsidRPr="00445280" w:rsidRDefault="003C5614" w:rsidP="001279AB">
            <w:pPr>
              <w:jc w:val="both"/>
              <w:rPr>
                <w:rFonts w:ascii="Calibri" w:hAnsi="Calibri"/>
                <w:sz w:val="20"/>
                <w:szCs w:val="20"/>
              </w:rPr>
            </w:pPr>
            <w:r w:rsidRPr="00445280">
              <w:rPr>
                <w:rFonts w:ascii="Calibri" w:hAnsi="Calibri"/>
                <w:sz w:val="20"/>
                <w:szCs w:val="20"/>
              </w:rPr>
              <w:t xml:space="preserve">Hacer todas las técnicas de estudios especiales de coagulación, así como determinación de factores, inhibidores, técnicas de ELISA, estudios de hipercoagulabilidad, etc, (unos 300 estudios durante este periodo). </w:t>
            </w:r>
          </w:p>
          <w:p w:rsidR="003C5614" w:rsidRPr="00445280" w:rsidRDefault="003C5614" w:rsidP="001279AB">
            <w:pPr>
              <w:jc w:val="both"/>
              <w:rPr>
                <w:rFonts w:ascii="Calibri" w:hAnsi="Calibri"/>
                <w:sz w:val="20"/>
                <w:szCs w:val="20"/>
              </w:rPr>
            </w:pPr>
            <w:r w:rsidRPr="00445280">
              <w:rPr>
                <w:rFonts w:ascii="Calibri" w:hAnsi="Calibri"/>
                <w:sz w:val="20"/>
                <w:szCs w:val="20"/>
              </w:rPr>
              <w:t>Contestar todas las hojas de consulta que se realicen a esa sección (bajo vigilancia del adjunto), tanto de pacientes ingresados como ambulatorios (aproximadamente unas 50 durante la rotación).</w:t>
            </w:r>
          </w:p>
          <w:p w:rsidR="003C5614" w:rsidRDefault="003C5614" w:rsidP="001279AB">
            <w:pPr>
              <w:jc w:val="both"/>
              <w:rPr>
                <w:rFonts w:ascii="Calibri" w:hAnsi="Calibri"/>
                <w:sz w:val="20"/>
                <w:szCs w:val="20"/>
              </w:rPr>
            </w:pPr>
            <w:r w:rsidRPr="00445280">
              <w:rPr>
                <w:rFonts w:ascii="Calibri" w:hAnsi="Calibri"/>
                <w:sz w:val="20"/>
                <w:szCs w:val="20"/>
              </w:rPr>
              <w:t>Aprender el manejo del programa informático para el control de tratamiento anticoagulante.</w:t>
            </w:r>
          </w:p>
          <w:p w:rsidR="003C5614" w:rsidRDefault="003C5614" w:rsidP="001279AB">
            <w:pPr>
              <w:jc w:val="both"/>
              <w:rPr>
                <w:rFonts w:ascii="Calibri" w:hAnsi="Calibri"/>
                <w:sz w:val="20"/>
                <w:szCs w:val="20"/>
              </w:rPr>
            </w:pPr>
            <w:r w:rsidRPr="00445280">
              <w:rPr>
                <w:rFonts w:ascii="Calibri" w:hAnsi="Calibri"/>
                <w:sz w:val="20"/>
                <w:szCs w:val="20"/>
              </w:rPr>
              <w:t>Pasar la consulta del control de Sintrom, dos días por semana (unos 20000 controles durante la rotación).</w:t>
            </w:r>
          </w:p>
          <w:p w:rsidR="003C5614" w:rsidRDefault="003C5614" w:rsidP="001279AB">
            <w:pPr>
              <w:jc w:val="both"/>
              <w:rPr>
                <w:rFonts w:ascii="Calibri" w:hAnsi="Calibri"/>
                <w:b/>
                <w:sz w:val="20"/>
                <w:szCs w:val="20"/>
                <w:u w:val="single"/>
              </w:rPr>
            </w:pPr>
          </w:p>
          <w:p w:rsidR="003C5614" w:rsidRPr="00445280" w:rsidRDefault="003C5614" w:rsidP="001279AB">
            <w:pPr>
              <w:jc w:val="both"/>
              <w:rPr>
                <w:rFonts w:ascii="Calibri" w:hAnsi="Calibri"/>
                <w:b/>
                <w:sz w:val="20"/>
                <w:szCs w:val="20"/>
                <w:u w:val="single"/>
              </w:rPr>
            </w:pPr>
            <w:r w:rsidRPr="00445280">
              <w:rPr>
                <w:rFonts w:ascii="Calibri" w:hAnsi="Calibri"/>
                <w:b/>
                <w:sz w:val="20"/>
                <w:szCs w:val="20"/>
                <w:u w:val="single"/>
              </w:rPr>
              <w:t xml:space="preserve">La consulta externa la realizará de forma autónoma a partir </w:t>
            </w:r>
            <w:r>
              <w:rPr>
                <w:rFonts w:ascii="Calibri" w:hAnsi="Calibri"/>
                <w:b/>
                <w:sz w:val="20"/>
                <w:szCs w:val="20"/>
                <w:u w:val="single"/>
              </w:rPr>
              <w:t>del tercer año de residencia ( un día a la semana).</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NIVEL DE HABILIDAD 1:</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 Estudios básicos de hemostasia primaria y función plaquetaria.</w:t>
            </w:r>
          </w:p>
          <w:p w:rsidR="003C5614" w:rsidRPr="00445280" w:rsidRDefault="003C5614" w:rsidP="001279AB">
            <w:pPr>
              <w:jc w:val="both"/>
              <w:rPr>
                <w:rFonts w:ascii="Calibri" w:hAnsi="Calibri"/>
                <w:sz w:val="20"/>
                <w:szCs w:val="20"/>
              </w:rPr>
            </w:pPr>
            <w:r w:rsidRPr="00445280">
              <w:rPr>
                <w:rFonts w:ascii="Calibri" w:hAnsi="Calibri"/>
                <w:sz w:val="20"/>
                <w:szCs w:val="20"/>
              </w:rPr>
              <w:lastRenderedPageBreak/>
              <w:t>- Estudios específicos de Hemofilias, Enfermedad de von Willebrand y otras coagulopatías</w:t>
            </w:r>
          </w:p>
          <w:p w:rsidR="003C5614" w:rsidRPr="00445280" w:rsidRDefault="003C5614" w:rsidP="001279AB">
            <w:pPr>
              <w:jc w:val="both"/>
              <w:rPr>
                <w:rFonts w:ascii="Calibri" w:hAnsi="Calibri"/>
                <w:sz w:val="20"/>
                <w:szCs w:val="20"/>
              </w:rPr>
            </w:pPr>
            <w:r w:rsidRPr="00445280">
              <w:rPr>
                <w:rFonts w:ascii="Calibri" w:hAnsi="Calibri"/>
                <w:sz w:val="20"/>
                <w:szCs w:val="20"/>
              </w:rPr>
              <w:t>congénitas</w:t>
            </w:r>
          </w:p>
          <w:p w:rsidR="003C5614" w:rsidRPr="00445280" w:rsidRDefault="003C5614" w:rsidP="001279AB">
            <w:pPr>
              <w:jc w:val="both"/>
              <w:rPr>
                <w:rFonts w:ascii="Calibri" w:hAnsi="Calibri"/>
                <w:sz w:val="20"/>
                <w:szCs w:val="20"/>
              </w:rPr>
            </w:pPr>
            <w:r w:rsidRPr="00445280">
              <w:rPr>
                <w:rFonts w:ascii="Calibri" w:hAnsi="Calibri"/>
                <w:sz w:val="20"/>
                <w:szCs w:val="20"/>
              </w:rPr>
              <w:t>- Estudios de trombofilia.</w:t>
            </w:r>
          </w:p>
          <w:p w:rsidR="003C5614" w:rsidRPr="00445280" w:rsidRDefault="003C5614" w:rsidP="001279AB">
            <w:pPr>
              <w:jc w:val="both"/>
              <w:rPr>
                <w:rFonts w:ascii="Calibri" w:hAnsi="Calibri"/>
                <w:sz w:val="20"/>
                <w:szCs w:val="20"/>
              </w:rPr>
            </w:pPr>
            <w:r w:rsidRPr="00445280">
              <w:rPr>
                <w:rFonts w:ascii="Calibri" w:hAnsi="Calibri"/>
                <w:sz w:val="20"/>
                <w:szCs w:val="20"/>
              </w:rPr>
              <w:t>- Control de la terapéutica anticoagulante.</w:t>
            </w:r>
          </w:p>
          <w:p w:rsidR="003C5614" w:rsidRPr="00445280" w:rsidRDefault="003C5614" w:rsidP="001279AB">
            <w:pPr>
              <w:jc w:val="both"/>
              <w:rPr>
                <w:rFonts w:ascii="Calibri" w:hAnsi="Calibri"/>
                <w:sz w:val="20"/>
                <w:szCs w:val="20"/>
              </w:rPr>
            </w:pPr>
            <w:r w:rsidRPr="00445280">
              <w:rPr>
                <w:rFonts w:ascii="Calibri" w:hAnsi="Calibri"/>
                <w:sz w:val="20"/>
                <w:szCs w:val="20"/>
              </w:rPr>
              <w:t>- Control del tratamiento trombolítico.</w:t>
            </w:r>
          </w:p>
          <w:p w:rsidR="003C5614" w:rsidRPr="00445280" w:rsidRDefault="003C5614" w:rsidP="001279AB">
            <w:pPr>
              <w:jc w:val="both"/>
              <w:rPr>
                <w:rFonts w:ascii="Calibri" w:hAnsi="Calibri"/>
                <w:sz w:val="20"/>
                <w:szCs w:val="20"/>
              </w:rPr>
            </w:pPr>
            <w:r w:rsidRPr="00445280">
              <w:rPr>
                <w:rFonts w:ascii="Calibri" w:hAnsi="Calibri"/>
                <w:sz w:val="20"/>
                <w:szCs w:val="20"/>
              </w:rPr>
              <w:t>- Manejo de instrumentos de laboratorio, validación y control de calidad.</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NIVEL DE HABILIDAD 2:</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 Estudios complejos de función plaquetaria</w:t>
            </w:r>
          </w:p>
          <w:p w:rsidR="003C5614" w:rsidRPr="00445280" w:rsidRDefault="003C5614" w:rsidP="001279AB">
            <w:pPr>
              <w:jc w:val="both"/>
              <w:rPr>
                <w:rFonts w:ascii="Calibri" w:hAnsi="Calibri"/>
                <w:sz w:val="20"/>
                <w:szCs w:val="20"/>
              </w:rPr>
            </w:pPr>
            <w:r w:rsidRPr="00445280">
              <w:rPr>
                <w:rFonts w:ascii="Calibri" w:hAnsi="Calibri"/>
                <w:sz w:val="20"/>
                <w:szCs w:val="20"/>
              </w:rPr>
              <w:t>- Técnicas de PCR y su valoración en el diagnóstico de diversos estados trombofílicos.</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NIVEL DE HABILIDAD 3:</w:t>
            </w:r>
          </w:p>
          <w:p w:rsidR="003C5614" w:rsidRPr="00445280" w:rsidRDefault="003C5614" w:rsidP="001279AB">
            <w:pPr>
              <w:jc w:val="both"/>
              <w:rPr>
                <w:rFonts w:ascii="Calibri" w:hAnsi="Calibri"/>
                <w:sz w:val="20"/>
                <w:szCs w:val="20"/>
              </w:rPr>
            </w:pPr>
          </w:p>
          <w:p w:rsidR="003C5614" w:rsidRPr="00445280" w:rsidRDefault="003C5614" w:rsidP="001279AB">
            <w:pPr>
              <w:jc w:val="both"/>
              <w:rPr>
                <w:rFonts w:ascii="Calibri" w:hAnsi="Calibri"/>
                <w:sz w:val="20"/>
                <w:szCs w:val="20"/>
              </w:rPr>
            </w:pPr>
            <w:r w:rsidRPr="00445280">
              <w:rPr>
                <w:rFonts w:ascii="Calibri" w:hAnsi="Calibri"/>
                <w:sz w:val="20"/>
                <w:szCs w:val="20"/>
              </w:rPr>
              <w:t>- Técnicas de biología molecular para el estudio de pacientes y portadores de diversas coagulopatías congénitas</w:t>
            </w:r>
          </w:p>
          <w:p w:rsidR="003C5614" w:rsidRPr="00445280" w:rsidRDefault="003C5614" w:rsidP="001279AB">
            <w:pPr>
              <w:jc w:val="both"/>
              <w:rPr>
                <w:rFonts w:ascii="Calibri" w:hAnsi="Calibri"/>
                <w:sz w:val="20"/>
                <w:szCs w:val="20"/>
              </w:rPr>
            </w:pPr>
            <w:r w:rsidRPr="00445280">
              <w:rPr>
                <w:rFonts w:ascii="Calibri" w:hAnsi="Calibri"/>
                <w:sz w:val="20"/>
                <w:szCs w:val="20"/>
              </w:rPr>
              <w:t>- Técnicas de gestión y sistemas de calidad del Laboratorio</w:t>
            </w: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 xml:space="preserve"> CITOMORFOLOGÍA, HEMATIMETRÍA, ERITROPATOLOGÍA Y CONTROL DE CALIDAD.</w:t>
            </w:r>
          </w:p>
        </w:tc>
        <w:tc>
          <w:tcPr>
            <w:tcW w:w="1281" w:type="pct"/>
            <w:tcBorders>
              <w:bottom w:val="single" w:sz="4" w:space="0" w:color="auto"/>
            </w:tcBorders>
            <w:shd w:val="clear" w:color="auto" w:fill="auto"/>
          </w:tcPr>
          <w:p w:rsidR="003C5614" w:rsidRPr="00962261" w:rsidRDefault="008C6C56" w:rsidP="001279AB">
            <w:pPr>
              <w:rPr>
                <w:rFonts w:ascii="Calibri" w:hAnsi="Calibri"/>
                <w:sz w:val="18"/>
                <w:szCs w:val="18"/>
              </w:rPr>
            </w:pPr>
            <w:r>
              <w:rPr>
                <w:rFonts w:ascii="Calibri" w:hAnsi="Calibri"/>
                <w:sz w:val="18"/>
                <w:szCs w:val="18"/>
              </w:rPr>
              <w:t>5</w:t>
            </w:r>
            <w:r w:rsidR="003C5614">
              <w:rPr>
                <w:rFonts w:ascii="Calibri" w:hAnsi="Calibri"/>
                <w:sz w:val="18"/>
                <w:szCs w:val="18"/>
              </w:rPr>
              <w:t xml:space="preserve">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SALIDO</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284B51" w:rsidRDefault="003C5614" w:rsidP="001279AB">
            <w:pPr>
              <w:jc w:val="both"/>
              <w:rPr>
                <w:rFonts w:ascii="Calibri" w:hAnsi="Calibri"/>
                <w:sz w:val="20"/>
                <w:szCs w:val="20"/>
              </w:rPr>
            </w:pPr>
            <w:r w:rsidRPr="00284B51">
              <w:rPr>
                <w:rFonts w:ascii="Calibri" w:hAnsi="Calibri"/>
                <w:sz w:val="20"/>
                <w:szCs w:val="20"/>
              </w:rPr>
              <w:t>Obtener muestras sanguíneas por venopunción.</w:t>
            </w:r>
          </w:p>
          <w:p w:rsidR="003C5614" w:rsidRPr="00284B51" w:rsidRDefault="003C5614" w:rsidP="001279AB">
            <w:pPr>
              <w:jc w:val="both"/>
              <w:rPr>
                <w:rFonts w:ascii="Calibri" w:hAnsi="Calibri"/>
                <w:sz w:val="20"/>
                <w:szCs w:val="20"/>
              </w:rPr>
            </w:pPr>
            <w:r w:rsidRPr="00284B51">
              <w:rPr>
                <w:rFonts w:ascii="Calibri" w:hAnsi="Calibri"/>
                <w:sz w:val="20"/>
                <w:szCs w:val="20"/>
              </w:rPr>
              <w:t>Conocer con detalle el manejo y funcionamiento de los contadores.</w:t>
            </w:r>
          </w:p>
          <w:p w:rsidR="003C5614" w:rsidRPr="00284B51" w:rsidRDefault="003C5614" w:rsidP="001279AB">
            <w:pPr>
              <w:jc w:val="both"/>
              <w:rPr>
                <w:rFonts w:ascii="Calibri" w:hAnsi="Calibri"/>
                <w:sz w:val="20"/>
                <w:szCs w:val="20"/>
              </w:rPr>
            </w:pPr>
            <w:r w:rsidRPr="00284B51">
              <w:rPr>
                <w:rFonts w:ascii="Calibri" w:hAnsi="Calibri"/>
                <w:sz w:val="20"/>
                <w:szCs w:val="20"/>
              </w:rPr>
              <w:t>Realizar e interpretar frotis sanguíneos.</w:t>
            </w:r>
          </w:p>
          <w:p w:rsidR="003C5614" w:rsidRPr="00284B51" w:rsidRDefault="003C5614" w:rsidP="001279AB">
            <w:pPr>
              <w:jc w:val="both"/>
              <w:rPr>
                <w:rFonts w:ascii="Calibri" w:hAnsi="Calibri"/>
                <w:sz w:val="20"/>
                <w:szCs w:val="20"/>
              </w:rPr>
            </w:pPr>
            <w:r w:rsidRPr="00284B51">
              <w:rPr>
                <w:rFonts w:ascii="Calibri" w:hAnsi="Calibri"/>
                <w:sz w:val="20"/>
                <w:szCs w:val="20"/>
              </w:rPr>
              <w:t>Realizar e interpretar aspirados medulares.</w:t>
            </w:r>
          </w:p>
          <w:p w:rsidR="003C5614" w:rsidRPr="00284B51" w:rsidRDefault="003C5614" w:rsidP="001279AB">
            <w:pPr>
              <w:jc w:val="both"/>
              <w:rPr>
                <w:rFonts w:ascii="Calibri" w:hAnsi="Calibri"/>
                <w:sz w:val="20"/>
                <w:szCs w:val="20"/>
              </w:rPr>
            </w:pPr>
            <w:r w:rsidRPr="00284B51">
              <w:rPr>
                <w:rFonts w:ascii="Calibri" w:hAnsi="Calibri"/>
                <w:sz w:val="20"/>
                <w:szCs w:val="20"/>
              </w:rPr>
              <w:t>Realizar biopsias óseas.</w:t>
            </w:r>
          </w:p>
          <w:p w:rsidR="003C5614" w:rsidRPr="00284B51" w:rsidRDefault="003C5614" w:rsidP="001279AB">
            <w:pPr>
              <w:jc w:val="both"/>
              <w:rPr>
                <w:rFonts w:ascii="Calibri" w:hAnsi="Calibri"/>
                <w:sz w:val="20"/>
                <w:szCs w:val="20"/>
              </w:rPr>
            </w:pPr>
            <w:r w:rsidRPr="00284B51">
              <w:rPr>
                <w:rFonts w:ascii="Calibri" w:hAnsi="Calibri"/>
                <w:sz w:val="20"/>
                <w:szCs w:val="20"/>
              </w:rPr>
              <w:t>Realizar e interpretar las tinciones citoquímicas que permitan un adecuado diagnóstico  citológico.</w:t>
            </w:r>
          </w:p>
          <w:p w:rsidR="003C5614" w:rsidRDefault="003C5614" w:rsidP="001279AB">
            <w:pPr>
              <w:jc w:val="both"/>
              <w:rPr>
                <w:rFonts w:ascii="Calibri" w:hAnsi="Calibri"/>
                <w:sz w:val="20"/>
                <w:szCs w:val="20"/>
              </w:rPr>
            </w:pPr>
            <w:r w:rsidRPr="00284B51">
              <w:rPr>
                <w:rFonts w:ascii="Calibri" w:hAnsi="Calibri"/>
                <w:sz w:val="20"/>
                <w:szCs w:val="20"/>
              </w:rPr>
              <w:t>Realizar e interpretar todas las técnicas de la Sección serie roja (determinación de sideremia y ferritinemia, fragilidad osmótica, autohemólisis, electroforesis de hemoglobinas, test de Ham y sucrosa, etc. Ver catálogo del Laboratorio y listado de técnicas disponibles).</w:t>
            </w:r>
          </w:p>
          <w:p w:rsidR="003C5614" w:rsidRPr="00284B51" w:rsidRDefault="003C5614" w:rsidP="001279AB">
            <w:pPr>
              <w:jc w:val="both"/>
              <w:rPr>
                <w:rFonts w:ascii="Calibri" w:hAnsi="Calibri"/>
                <w:sz w:val="20"/>
                <w:szCs w:val="20"/>
              </w:rPr>
            </w:pPr>
            <w:r w:rsidRPr="00284B51">
              <w:rPr>
                <w:rFonts w:ascii="Calibri" w:hAnsi="Calibri"/>
                <w:sz w:val="20"/>
                <w:szCs w:val="20"/>
              </w:rPr>
              <w:t>Interpretar las técnicas de citogenética en el diagnóstico hematológico.</w:t>
            </w:r>
          </w:p>
          <w:p w:rsidR="003C5614" w:rsidRPr="00284B51" w:rsidRDefault="003C5614" w:rsidP="001279AB">
            <w:pPr>
              <w:jc w:val="both"/>
              <w:rPr>
                <w:rFonts w:ascii="Calibri" w:hAnsi="Calibri"/>
                <w:sz w:val="20"/>
                <w:szCs w:val="20"/>
              </w:rPr>
            </w:pPr>
            <w:r w:rsidRPr="00284B51">
              <w:rPr>
                <w:rFonts w:ascii="Calibri" w:hAnsi="Calibri"/>
                <w:sz w:val="20"/>
                <w:szCs w:val="20"/>
              </w:rPr>
              <w:t>Realizar e interpretar las técnicas básicas de biología molecular.</w:t>
            </w:r>
          </w:p>
          <w:p w:rsidR="003C5614" w:rsidRPr="00284B51" w:rsidRDefault="003C5614" w:rsidP="001279AB">
            <w:pPr>
              <w:jc w:val="both"/>
              <w:rPr>
                <w:rFonts w:ascii="Calibri" w:hAnsi="Calibri"/>
                <w:sz w:val="20"/>
                <w:szCs w:val="20"/>
              </w:rPr>
            </w:pPr>
            <w:r w:rsidRPr="00284B51">
              <w:rPr>
                <w:rFonts w:ascii="Calibri" w:hAnsi="Calibri"/>
                <w:sz w:val="20"/>
                <w:szCs w:val="20"/>
              </w:rPr>
              <w:lastRenderedPageBreak/>
              <w:t>Ser capaz de dirigir la labor de los técnicos de laboratorio y de resolver los problemas prácticos que plantean.</w:t>
            </w:r>
          </w:p>
          <w:p w:rsidR="003C5614" w:rsidRPr="00284B51" w:rsidRDefault="003C5614" w:rsidP="001279AB">
            <w:pPr>
              <w:jc w:val="both"/>
              <w:rPr>
                <w:rFonts w:ascii="Calibri" w:hAnsi="Calibri"/>
                <w:sz w:val="20"/>
                <w:szCs w:val="20"/>
              </w:rPr>
            </w:pPr>
            <w:r w:rsidRPr="00284B51">
              <w:rPr>
                <w:rFonts w:ascii="Calibri" w:hAnsi="Calibri"/>
                <w:sz w:val="20"/>
                <w:szCs w:val="20"/>
              </w:rPr>
              <w:t>Será capaz de llevar a cabo un programa de gestión y control de calidad del laboratorio incluyendo el conocimiento del aparataje básico para montar un laboratorio de hematología.</w:t>
            </w:r>
          </w:p>
          <w:p w:rsidR="003C5614" w:rsidRPr="00284B51" w:rsidRDefault="003C5614" w:rsidP="001279AB">
            <w:pPr>
              <w:jc w:val="both"/>
              <w:rPr>
                <w:rFonts w:ascii="Calibri" w:hAnsi="Calibri"/>
                <w:sz w:val="20"/>
                <w:szCs w:val="20"/>
              </w:rPr>
            </w:pPr>
            <w:r w:rsidRPr="00284B51">
              <w:rPr>
                <w:rFonts w:ascii="Calibri" w:hAnsi="Calibri"/>
                <w:sz w:val="20"/>
                <w:szCs w:val="20"/>
              </w:rPr>
              <w:t>Aprender el funcionamiento del laboratorio de rutina, incluidos los contadores electrónicos, así como responsabilizarse de la validación y supervisión, en su caso, de los hemogramas de rutina. Validar los hemogramas de primaria (unos 2500 durante la rotación).</w:t>
            </w:r>
          </w:p>
          <w:p w:rsidR="003C5614" w:rsidRPr="00284B51" w:rsidRDefault="003C5614" w:rsidP="001279AB">
            <w:pPr>
              <w:jc w:val="both"/>
              <w:rPr>
                <w:rFonts w:ascii="Calibri" w:hAnsi="Calibri"/>
                <w:sz w:val="20"/>
                <w:szCs w:val="20"/>
              </w:rPr>
            </w:pPr>
            <w:r w:rsidRPr="00284B51">
              <w:rPr>
                <w:rFonts w:ascii="Calibri" w:hAnsi="Calibri"/>
                <w:sz w:val="20"/>
                <w:szCs w:val="20"/>
              </w:rPr>
              <w:t xml:space="preserve">Conocer todas las técnicas de estudio de anemias y hacerla personalmente, al menos en 20 ocasiones cada una de ellas para adquirir conocimiento práctico de las mismas. </w:t>
            </w:r>
          </w:p>
          <w:p w:rsidR="003C5614" w:rsidRPr="00284B51" w:rsidRDefault="003C5614" w:rsidP="001279AB">
            <w:pPr>
              <w:jc w:val="both"/>
              <w:rPr>
                <w:rFonts w:ascii="Calibri" w:hAnsi="Calibri"/>
                <w:sz w:val="20"/>
                <w:szCs w:val="20"/>
              </w:rPr>
            </w:pPr>
            <w:r w:rsidRPr="00284B51">
              <w:rPr>
                <w:rFonts w:ascii="Calibri" w:hAnsi="Calibri"/>
                <w:sz w:val="20"/>
                <w:szCs w:val="20"/>
              </w:rPr>
              <w:t>Informar, bajo supervisión del adjunto, de los estudios de anemias (120 en este periodo).</w:t>
            </w:r>
          </w:p>
          <w:p w:rsidR="003C5614" w:rsidRPr="00284B51" w:rsidRDefault="003C5614" w:rsidP="001279AB">
            <w:pPr>
              <w:jc w:val="both"/>
              <w:rPr>
                <w:rFonts w:ascii="Calibri" w:hAnsi="Calibri"/>
                <w:sz w:val="20"/>
                <w:szCs w:val="20"/>
              </w:rPr>
            </w:pPr>
            <w:r w:rsidRPr="00284B51">
              <w:rPr>
                <w:rFonts w:ascii="Calibri" w:hAnsi="Calibri"/>
                <w:sz w:val="20"/>
                <w:szCs w:val="20"/>
              </w:rPr>
              <w:t>Aprender las técnicas de citoquímica. Revisar e informarlas médulas tanto de los enfermos hematológicos como de las hojas de consulta, realizados durante la rotación por esta sección (aproximadamente 120 durante este tiempo).</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NIVEL DE HABILIDAD 1:</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 Obtención de muestras, manipulación, transporte y conservación.</w:t>
            </w:r>
          </w:p>
          <w:p w:rsidR="003C5614" w:rsidRPr="00284B51" w:rsidRDefault="003C5614" w:rsidP="001279AB">
            <w:pPr>
              <w:jc w:val="both"/>
              <w:rPr>
                <w:rFonts w:ascii="Calibri" w:hAnsi="Calibri"/>
                <w:sz w:val="20"/>
                <w:szCs w:val="20"/>
              </w:rPr>
            </w:pPr>
            <w:r w:rsidRPr="00284B51">
              <w:rPr>
                <w:rFonts w:ascii="Calibri" w:hAnsi="Calibri"/>
                <w:sz w:val="20"/>
                <w:szCs w:val="20"/>
              </w:rPr>
              <w:t>- Hematimetría básica automatizada.</w:t>
            </w:r>
          </w:p>
          <w:p w:rsidR="003C5614" w:rsidRPr="00284B51" w:rsidRDefault="003C5614" w:rsidP="001279AB">
            <w:pPr>
              <w:jc w:val="both"/>
              <w:rPr>
                <w:rFonts w:ascii="Calibri" w:hAnsi="Calibri"/>
                <w:sz w:val="20"/>
                <w:szCs w:val="20"/>
              </w:rPr>
            </w:pPr>
            <w:r w:rsidRPr="00284B51">
              <w:rPr>
                <w:rFonts w:ascii="Calibri" w:hAnsi="Calibri"/>
                <w:sz w:val="20"/>
                <w:szCs w:val="20"/>
              </w:rPr>
              <w:t>- Morfología hematológica.</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citoquímica.</w:t>
            </w:r>
          </w:p>
          <w:p w:rsidR="003C5614" w:rsidRPr="00284B51" w:rsidRDefault="003C5614" w:rsidP="001279AB">
            <w:pPr>
              <w:jc w:val="both"/>
              <w:rPr>
                <w:rFonts w:ascii="Calibri" w:hAnsi="Calibri"/>
                <w:sz w:val="20"/>
                <w:szCs w:val="20"/>
              </w:rPr>
            </w:pPr>
            <w:r w:rsidRPr="00284B51">
              <w:rPr>
                <w:rFonts w:ascii="Calibri" w:hAnsi="Calibri"/>
                <w:sz w:val="20"/>
                <w:szCs w:val="20"/>
              </w:rPr>
              <w:t>- Estudio de las anemias y eritrocitosis.</w:t>
            </w:r>
          </w:p>
          <w:p w:rsidR="003C5614" w:rsidRPr="00284B51" w:rsidRDefault="003C5614" w:rsidP="001279AB">
            <w:pPr>
              <w:jc w:val="both"/>
              <w:rPr>
                <w:rFonts w:ascii="Calibri" w:hAnsi="Calibri"/>
                <w:sz w:val="20"/>
                <w:szCs w:val="20"/>
              </w:rPr>
            </w:pPr>
            <w:r w:rsidRPr="00284B51">
              <w:rPr>
                <w:rFonts w:ascii="Calibri" w:hAnsi="Calibri"/>
                <w:sz w:val="20"/>
                <w:szCs w:val="20"/>
              </w:rPr>
              <w:t>- Estudio de leucemias y otras hemopatías malignas mediante técnicas convencionales.</w:t>
            </w:r>
          </w:p>
          <w:p w:rsidR="003C5614" w:rsidRPr="00284B51" w:rsidRDefault="003C5614" w:rsidP="001279AB">
            <w:pPr>
              <w:jc w:val="both"/>
              <w:rPr>
                <w:rFonts w:ascii="Calibri" w:hAnsi="Calibri"/>
                <w:sz w:val="20"/>
                <w:szCs w:val="20"/>
              </w:rPr>
            </w:pPr>
            <w:r w:rsidRPr="00284B51">
              <w:rPr>
                <w:rFonts w:ascii="Calibri" w:hAnsi="Calibri"/>
                <w:sz w:val="20"/>
                <w:szCs w:val="20"/>
              </w:rPr>
              <w:t>- Manejo de instrumentos de laboratorio, validación y control de calidad.</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NIVEL DE HABILIDAD 2:</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 Estudios funcionales de las células hemáticas.</w:t>
            </w:r>
          </w:p>
          <w:p w:rsidR="003C5614" w:rsidRPr="00284B51" w:rsidRDefault="003C5614" w:rsidP="001279AB">
            <w:pPr>
              <w:jc w:val="both"/>
              <w:rPr>
                <w:rFonts w:ascii="Calibri" w:hAnsi="Calibri"/>
                <w:sz w:val="20"/>
                <w:szCs w:val="20"/>
              </w:rPr>
            </w:pPr>
            <w:r w:rsidRPr="00284B51">
              <w:rPr>
                <w:rFonts w:ascii="Calibri" w:hAnsi="Calibri"/>
                <w:sz w:val="20"/>
                <w:szCs w:val="20"/>
              </w:rPr>
              <w:t>- Estudios inmunofenotípicos por citometría.</w:t>
            </w:r>
          </w:p>
          <w:p w:rsidR="003C5614" w:rsidRPr="00284B51" w:rsidRDefault="003C5614" w:rsidP="001279AB">
            <w:pPr>
              <w:jc w:val="both"/>
              <w:rPr>
                <w:rFonts w:ascii="Calibri" w:hAnsi="Calibri"/>
                <w:sz w:val="20"/>
                <w:szCs w:val="20"/>
              </w:rPr>
            </w:pPr>
            <w:r w:rsidRPr="00284B51">
              <w:rPr>
                <w:rFonts w:ascii="Calibri" w:hAnsi="Calibri"/>
                <w:sz w:val="20"/>
                <w:szCs w:val="20"/>
              </w:rPr>
              <w:t>- Caracterización inmunofenotípica de leucemias, síndromes mielodisplásicos, linfomas y otras hemopatías.</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PCR y su valoración en el diagnóstico y seguimiento de las hemopatías.</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NIVEL DE HABILIDAD 3:</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 Cariotipo de las enfermedades hematológicas.</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FISH y su valoración en el diagnóstico y seguimiento de las hemopatías.</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gestión y sistemas de calidad del Laboratorio</w:t>
            </w:r>
          </w:p>
          <w:p w:rsidR="008C6C56" w:rsidRPr="00962261" w:rsidRDefault="008C6C56"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p w:rsidR="008C6C56" w:rsidRDefault="008C6C56" w:rsidP="003C5614">
      <w:pPr>
        <w:jc w:val="both"/>
        <w:rPr>
          <w:rFonts w:ascii="Calibri" w:hAnsi="Calibri" w:cs="TimesTen-Roman"/>
          <w:b/>
          <w:shadow/>
          <w:sz w:val="22"/>
          <w:szCs w:val="22"/>
        </w:rPr>
      </w:pPr>
    </w:p>
    <w:tbl>
      <w:tblPr>
        <w:tblW w:w="56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8C6C56" w:rsidRPr="00962261" w:rsidTr="008C6C56">
        <w:tc>
          <w:tcPr>
            <w:tcW w:w="5000" w:type="pct"/>
            <w:gridSpan w:val="4"/>
            <w:tcBorders>
              <w:bottom w:val="single" w:sz="4" w:space="0" w:color="auto"/>
            </w:tcBorders>
            <w:shd w:val="clear" w:color="auto" w:fill="FF99CC"/>
          </w:tcPr>
          <w:p w:rsidR="008C6C56" w:rsidRPr="00962261" w:rsidRDefault="008C6C56" w:rsidP="006E611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8C6C56" w:rsidRPr="00962261" w:rsidTr="008C6C56">
        <w:tc>
          <w:tcPr>
            <w:tcW w:w="1219"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Colaborador docente</w:t>
            </w:r>
          </w:p>
        </w:tc>
      </w:tr>
      <w:tr w:rsidR="008C6C56" w:rsidRPr="00962261" w:rsidTr="008C6C56">
        <w:tc>
          <w:tcPr>
            <w:tcW w:w="1219" w:type="pct"/>
            <w:tcBorders>
              <w:bottom w:val="single" w:sz="4" w:space="0" w:color="auto"/>
            </w:tcBorders>
            <w:shd w:val="clear" w:color="auto" w:fill="auto"/>
          </w:tcPr>
          <w:p w:rsidR="008C6C56" w:rsidRPr="00962261" w:rsidRDefault="008C6C56" w:rsidP="006E611B">
            <w:pPr>
              <w:rPr>
                <w:rFonts w:ascii="Calibri" w:hAnsi="Calibri"/>
                <w:sz w:val="18"/>
                <w:szCs w:val="18"/>
              </w:rPr>
            </w:pPr>
            <w:r>
              <w:rPr>
                <w:rFonts w:ascii="Calibri" w:hAnsi="Calibri"/>
                <w:sz w:val="18"/>
                <w:szCs w:val="18"/>
              </w:rPr>
              <w:t>MEDICINA TRANSFUSIONAL Y CENTRO HEMODONACIÓN</w:t>
            </w:r>
          </w:p>
        </w:tc>
        <w:tc>
          <w:tcPr>
            <w:tcW w:w="1281" w:type="pct"/>
            <w:tcBorders>
              <w:bottom w:val="single" w:sz="4" w:space="0" w:color="auto"/>
            </w:tcBorders>
            <w:shd w:val="clear" w:color="auto" w:fill="auto"/>
          </w:tcPr>
          <w:p w:rsidR="008C6C56" w:rsidRPr="00962261" w:rsidRDefault="008C6C56" w:rsidP="006E611B">
            <w:pPr>
              <w:rPr>
                <w:rFonts w:ascii="Calibri" w:hAnsi="Calibri"/>
                <w:sz w:val="18"/>
                <w:szCs w:val="18"/>
              </w:rPr>
            </w:pPr>
            <w:r>
              <w:rPr>
                <w:rFonts w:ascii="Calibri" w:hAnsi="Calibri"/>
                <w:sz w:val="18"/>
                <w:szCs w:val="18"/>
              </w:rPr>
              <w:t>2 meses</w:t>
            </w:r>
          </w:p>
        </w:tc>
        <w:tc>
          <w:tcPr>
            <w:tcW w:w="1463" w:type="pct"/>
            <w:tcBorders>
              <w:bottom w:val="single" w:sz="4" w:space="0" w:color="auto"/>
            </w:tcBorders>
            <w:shd w:val="clear" w:color="auto" w:fill="auto"/>
          </w:tcPr>
          <w:p w:rsidR="008C6C56" w:rsidRPr="00962261" w:rsidRDefault="008C6C56" w:rsidP="006E611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8C6C56" w:rsidRPr="00962261" w:rsidRDefault="008C6C56" w:rsidP="006E611B">
            <w:pPr>
              <w:rPr>
                <w:rFonts w:ascii="Calibri" w:hAnsi="Calibri"/>
                <w:sz w:val="18"/>
                <w:szCs w:val="18"/>
              </w:rPr>
            </w:pPr>
            <w:r>
              <w:rPr>
                <w:rFonts w:ascii="Calibri" w:hAnsi="Calibri"/>
                <w:sz w:val="18"/>
                <w:szCs w:val="18"/>
              </w:rPr>
              <w:t>DRA. FUNES</w:t>
            </w:r>
          </w:p>
        </w:tc>
      </w:tr>
      <w:tr w:rsidR="008C6C56" w:rsidRPr="00962261" w:rsidTr="008C6C56">
        <w:tc>
          <w:tcPr>
            <w:tcW w:w="5000" w:type="pct"/>
            <w:gridSpan w:val="4"/>
            <w:shd w:val="pct5" w:color="auto" w:fill="auto"/>
          </w:tcPr>
          <w:p w:rsidR="008C6C56" w:rsidRPr="00962261" w:rsidRDefault="008C6C56" w:rsidP="006E611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8C6C56" w:rsidRPr="00962261" w:rsidTr="008C6C56">
        <w:tc>
          <w:tcPr>
            <w:tcW w:w="5000" w:type="pct"/>
            <w:gridSpan w:val="4"/>
            <w:shd w:val="clear" w:color="auto" w:fill="auto"/>
          </w:tcPr>
          <w:p w:rsidR="008C6C56" w:rsidRPr="00284B51" w:rsidRDefault="008C6C56" w:rsidP="006E611B">
            <w:pPr>
              <w:jc w:val="both"/>
              <w:rPr>
                <w:rFonts w:ascii="Calibri" w:hAnsi="Calibri"/>
                <w:sz w:val="20"/>
                <w:szCs w:val="20"/>
              </w:rPr>
            </w:pPr>
            <w:r w:rsidRPr="00284B51">
              <w:rPr>
                <w:rFonts w:ascii="Calibri" w:hAnsi="Calibri"/>
                <w:sz w:val="20"/>
                <w:szCs w:val="20"/>
              </w:rPr>
              <w:t>Seleccionar donantes. Conocer y dominar los métodos de extracción, separación y conservación de los componentes de la sangre, así como las técnicas de estudio de los agentes infecciosos vehiculados por ellos.</w:t>
            </w:r>
          </w:p>
          <w:p w:rsidR="008C6C56" w:rsidRPr="00284B51" w:rsidRDefault="008C6C56" w:rsidP="006E611B">
            <w:pPr>
              <w:jc w:val="both"/>
              <w:rPr>
                <w:rFonts w:ascii="Calibri" w:hAnsi="Calibri"/>
                <w:sz w:val="20"/>
                <w:szCs w:val="20"/>
              </w:rPr>
            </w:pPr>
            <w:r w:rsidRPr="00284B51">
              <w:rPr>
                <w:rFonts w:ascii="Calibri" w:hAnsi="Calibri"/>
                <w:sz w:val="20"/>
                <w:szCs w:val="20"/>
              </w:rPr>
              <w:t>Realizar e interpretar las técnicas de Inmunohematología y control de calidad, con determinación de grupos sanguíneos, anticuerpos irregulares con identificación de los mismos y pruebas de compatibilidad. Realizar todas las técnicas personalmente hasta que se tenga un buen dominio de las mismas (al menos 50 veces cada una)</w:t>
            </w:r>
          </w:p>
          <w:p w:rsidR="008C6C56" w:rsidRPr="00284B51" w:rsidRDefault="008C6C56" w:rsidP="006E611B">
            <w:pPr>
              <w:jc w:val="both"/>
              <w:rPr>
                <w:rFonts w:ascii="Calibri" w:hAnsi="Calibri"/>
                <w:sz w:val="20"/>
                <w:szCs w:val="20"/>
              </w:rPr>
            </w:pPr>
            <w:r w:rsidRPr="00284B51">
              <w:rPr>
                <w:rFonts w:ascii="Calibri" w:hAnsi="Calibri"/>
                <w:sz w:val="20"/>
                <w:szCs w:val="20"/>
              </w:rPr>
              <w:t>Realizar e interpretar estudios especiales de Inmunohematología que incluyan las técnicas diagnósticas de la AHAI e incompatibilidad materno fetal.</w:t>
            </w:r>
          </w:p>
          <w:p w:rsidR="008C6C56" w:rsidRPr="00284B51" w:rsidRDefault="008C6C56" w:rsidP="006E611B">
            <w:pPr>
              <w:jc w:val="both"/>
              <w:rPr>
                <w:rFonts w:ascii="Calibri" w:hAnsi="Calibri"/>
                <w:sz w:val="20"/>
                <w:szCs w:val="20"/>
              </w:rPr>
            </w:pPr>
            <w:r w:rsidRPr="00284B51">
              <w:rPr>
                <w:rFonts w:ascii="Calibri" w:hAnsi="Calibri"/>
                <w:sz w:val="20"/>
                <w:szCs w:val="20"/>
              </w:rPr>
              <w:t>Realizar e interpretar las técnicas de los anticuerpos antiplaquetarios.</w:t>
            </w:r>
          </w:p>
          <w:p w:rsidR="008C6C56" w:rsidRPr="00284B51" w:rsidRDefault="008C6C56" w:rsidP="006E611B">
            <w:pPr>
              <w:jc w:val="both"/>
              <w:rPr>
                <w:rFonts w:ascii="Calibri" w:hAnsi="Calibri"/>
                <w:sz w:val="20"/>
                <w:szCs w:val="20"/>
              </w:rPr>
            </w:pPr>
            <w:r w:rsidRPr="00284B51">
              <w:rPr>
                <w:rFonts w:ascii="Calibri" w:hAnsi="Calibri"/>
                <w:sz w:val="20"/>
                <w:szCs w:val="20"/>
              </w:rPr>
              <w:t>Dominará las indicaciones de la transfusión, pruebas pretransfusionales y seguimiento post-transfusional.</w:t>
            </w:r>
          </w:p>
          <w:p w:rsidR="008C6C56" w:rsidRPr="00284B51" w:rsidRDefault="008C6C56" w:rsidP="006E611B">
            <w:pPr>
              <w:jc w:val="both"/>
              <w:rPr>
                <w:rFonts w:ascii="Calibri" w:hAnsi="Calibri"/>
                <w:sz w:val="20"/>
                <w:szCs w:val="20"/>
              </w:rPr>
            </w:pPr>
            <w:r w:rsidRPr="00284B51">
              <w:rPr>
                <w:rFonts w:ascii="Calibri" w:hAnsi="Calibri"/>
                <w:sz w:val="20"/>
                <w:szCs w:val="20"/>
              </w:rPr>
              <w:t>Conocer las indicaciones y la metodología de la exanguinotransfusión.</w:t>
            </w:r>
          </w:p>
          <w:p w:rsidR="008C6C56" w:rsidRPr="00284B51" w:rsidRDefault="008C6C56" w:rsidP="006E611B">
            <w:pPr>
              <w:jc w:val="both"/>
              <w:rPr>
                <w:rFonts w:ascii="Calibri" w:hAnsi="Calibri"/>
                <w:sz w:val="20"/>
                <w:szCs w:val="20"/>
              </w:rPr>
            </w:pPr>
            <w:r w:rsidRPr="00284B51">
              <w:rPr>
                <w:rFonts w:ascii="Calibri" w:hAnsi="Calibri"/>
                <w:sz w:val="20"/>
                <w:szCs w:val="20"/>
              </w:rPr>
              <w:t>Procesamiento y fraccionamiento de las unidades sangre en el Centro de Hemodonación</w:t>
            </w:r>
          </w:p>
          <w:p w:rsidR="008C6C56" w:rsidRPr="00284B51" w:rsidRDefault="008C6C56" w:rsidP="006E611B">
            <w:pPr>
              <w:jc w:val="both"/>
              <w:rPr>
                <w:rFonts w:ascii="Calibri" w:hAnsi="Calibri"/>
                <w:sz w:val="20"/>
                <w:szCs w:val="20"/>
              </w:rPr>
            </w:pPr>
            <w:r w:rsidRPr="00284B51">
              <w:rPr>
                <w:rFonts w:ascii="Calibri" w:hAnsi="Calibri"/>
                <w:sz w:val="20"/>
                <w:szCs w:val="20"/>
              </w:rPr>
              <w:t>Aprender a resolver los problemas que plantean las pruebas cruzadas incompatibles. Realizar los estudios de las mismas (unas 60-70 durante la rotación  por esta sección).</w:t>
            </w:r>
          </w:p>
          <w:p w:rsidR="008C6C56" w:rsidRPr="00284B51" w:rsidRDefault="008C6C56" w:rsidP="006E611B">
            <w:pPr>
              <w:jc w:val="both"/>
              <w:rPr>
                <w:rFonts w:ascii="Calibri" w:hAnsi="Calibri"/>
                <w:sz w:val="20"/>
                <w:szCs w:val="20"/>
              </w:rPr>
            </w:pPr>
          </w:p>
          <w:p w:rsidR="008C6C56" w:rsidRPr="00284B51" w:rsidRDefault="008C6C56" w:rsidP="006E611B">
            <w:pPr>
              <w:jc w:val="both"/>
              <w:rPr>
                <w:rFonts w:ascii="Calibri" w:hAnsi="Calibri"/>
                <w:sz w:val="20"/>
                <w:szCs w:val="20"/>
              </w:rPr>
            </w:pPr>
            <w:r w:rsidRPr="00284B51">
              <w:rPr>
                <w:rFonts w:ascii="Calibri" w:hAnsi="Calibri"/>
                <w:sz w:val="20"/>
                <w:szCs w:val="20"/>
              </w:rPr>
              <w:t>NIVEL DE HABILIDAD 1:</w:t>
            </w:r>
          </w:p>
          <w:p w:rsidR="008C6C56" w:rsidRPr="00284B51" w:rsidRDefault="008C6C56" w:rsidP="006E611B">
            <w:pPr>
              <w:jc w:val="both"/>
              <w:rPr>
                <w:rFonts w:ascii="Calibri" w:hAnsi="Calibri"/>
                <w:sz w:val="20"/>
                <w:szCs w:val="20"/>
              </w:rPr>
            </w:pPr>
          </w:p>
          <w:p w:rsidR="008C6C56" w:rsidRPr="00284B51" w:rsidRDefault="008C6C56" w:rsidP="006E611B">
            <w:pPr>
              <w:jc w:val="both"/>
              <w:rPr>
                <w:rFonts w:ascii="Calibri" w:hAnsi="Calibri"/>
                <w:sz w:val="20"/>
                <w:szCs w:val="20"/>
              </w:rPr>
            </w:pPr>
            <w:r w:rsidRPr="00284B51">
              <w:rPr>
                <w:rFonts w:ascii="Calibri" w:hAnsi="Calibri"/>
                <w:sz w:val="20"/>
                <w:szCs w:val="20"/>
              </w:rPr>
              <w:t>- Selección de donantes</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hemodonación, incluyendo extracción, fraccionamiento y conservación de los diversos hemoderivados</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despistaje de infecciones transmisibles.</w:t>
            </w:r>
          </w:p>
          <w:p w:rsidR="008C6C56" w:rsidRPr="00284B51" w:rsidRDefault="008C6C56" w:rsidP="006E611B">
            <w:pPr>
              <w:jc w:val="both"/>
              <w:rPr>
                <w:rFonts w:ascii="Calibri" w:hAnsi="Calibri"/>
                <w:sz w:val="20"/>
                <w:szCs w:val="20"/>
              </w:rPr>
            </w:pPr>
            <w:r w:rsidRPr="00284B51">
              <w:rPr>
                <w:rFonts w:ascii="Calibri" w:hAnsi="Calibri"/>
                <w:sz w:val="20"/>
                <w:szCs w:val="20"/>
              </w:rPr>
              <w:t>- Estudios inmunohematológicos.</w:t>
            </w:r>
          </w:p>
          <w:p w:rsidR="008C6C56" w:rsidRPr="00284B51" w:rsidRDefault="008C6C56" w:rsidP="006E611B">
            <w:pPr>
              <w:jc w:val="both"/>
              <w:rPr>
                <w:rFonts w:ascii="Calibri" w:hAnsi="Calibri"/>
                <w:sz w:val="20"/>
                <w:szCs w:val="20"/>
              </w:rPr>
            </w:pPr>
            <w:r w:rsidRPr="00284B51">
              <w:rPr>
                <w:rFonts w:ascii="Calibri" w:hAnsi="Calibri"/>
                <w:sz w:val="20"/>
                <w:szCs w:val="20"/>
              </w:rPr>
              <w:t>- Política transfusional e indicaciones de la transfusión de los distintos Hemoderivados.</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autotransfusión</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aféresis.</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obtención de progenitores hematopoyéticos.</w:t>
            </w:r>
          </w:p>
          <w:p w:rsidR="008C6C56" w:rsidRPr="00284B51" w:rsidRDefault="008C6C56" w:rsidP="006E611B">
            <w:pPr>
              <w:jc w:val="both"/>
              <w:rPr>
                <w:rFonts w:ascii="Calibri" w:hAnsi="Calibri"/>
                <w:sz w:val="20"/>
                <w:szCs w:val="20"/>
              </w:rPr>
            </w:pPr>
            <w:r w:rsidRPr="00284B51">
              <w:rPr>
                <w:rFonts w:ascii="Calibri" w:hAnsi="Calibri"/>
                <w:sz w:val="20"/>
                <w:szCs w:val="20"/>
              </w:rPr>
              <w:t>- Manejo de aparatos de aféresis y criopreservación.</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control de calidad.</w:t>
            </w:r>
          </w:p>
          <w:p w:rsidR="008C6C56" w:rsidRPr="00284B51" w:rsidRDefault="008C6C56" w:rsidP="006E611B">
            <w:pPr>
              <w:jc w:val="both"/>
              <w:rPr>
                <w:rFonts w:ascii="Calibri" w:hAnsi="Calibri"/>
                <w:sz w:val="20"/>
                <w:szCs w:val="20"/>
              </w:rPr>
            </w:pPr>
          </w:p>
          <w:p w:rsidR="008C6C56" w:rsidRPr="00284B51" w:rsidRDefault="008C6C56" w:rsidP="006E611B">
            <w:pPr>
              <w:jc w:val="both"/>
              <w:rPr>
                <w:rFonts w:ascii="Calibri" w:hAnsi="Calibri"/>
                <w:sz w:val="20"/>
                <w:szCs w:val="20"/>
              </w:rPr>
            </w:pPr>
            <w:r w:rsidRPr="00284B51">
              <w:rPr>
                <w:rFonts w:ascii="Calibri" w:hAnsi="Calibri"/>
                <w:sz w:val="20"/>
                <w:szCs w:val="20"/>
              </w:rPr>
              <w:t>NIVEL DE HABILIDAD 2:</w:t>
            </w:r>
          </w:p>
          <w:p w:rsidR="008C6C56" w:rsidRPr="00284B51" w:rsidRDefault="008C6C56" w:rsidP="006E611B">
            <w:pPr>
              <w:jc w:val="both"/>
              <w:rPr>
                <w:rFonts w:ascii="Calibri" w:hAnsi="Calibri"/>
                <w:sz w:val="20"/>
                <w:szCs w:val="20"/>
              </w:rPr>
            </w:pPr>
          </w:p>
          <w:p w:rsidR="008C6C56" w:rsidRPr="00284B51" w:rsidRDefault="008C6C56" w:rsidP="006E611B">
            <w:pPr>
              <w:jc w:val="both"/>
              <w:rPr>
                <w:rFonts w:ascii="Calibri" w:hAnsi="Calibri"/>
                <w:sz w:val="20"/>
                <w:szCs w:val="20"/>
              </w:rPr>
            </w:pPr>
            <w:r w:rsidRPr="00284B51">
              <w:rPr>
                <w:rFonts w:ascii="Calibri" w:hAnsi="Calibri"/>
                <w:sz w:val="20"/>
                <w:szCs w:val="20"/>
              </w:rPr>
              <w:lastRenderedPageBreak/>
              <w:t>- Técnicas de obtención, manipulación y criopreservación de progenitores hematopoyéticos.</w:t>
            </w:r>
          </w:p>
          <w:p w:rsidR="008C6C56" w:rsidRPr="00284B51" w:rsidRDefault="008C6C56" w:rsidP="006E611B">
            <w:pPr>
              <w:jc w:val="both"/>
              <w:rPr>
                <w:rFonts w:ascii="Calibri" w:hAnsi="Calibri"/>
                <w:sz w:val="20"/>
                <w:szCs w:val="20"/>
              </w:rPr>
            </w:pPr>
            <w:r w:rsidRPr="00284B51">
              <w:rPr>
                <w:rFonts w:ascii="Calibri" w:hAnsi="Calibri"/>
                <w:sz w:val="20"/>
                <w:szCs w:val="20"/>
              </w:rPr>
              <w:t>- Papel del Banco de Sangre en el trasplante de órganos</w:t>
            </w:r>
          </w:p>
          <w:p w:rsidR="008C6C56" w:rsidRDefault="008C6C56" w:rsidP="006E611B">
            <w:pPr>
              <w:jc w:val="both"/>
              <w:rPr>
                <w:rFonts w:ascii="Calibri" w:hAnsi="Calibri"/>
                <w:sz w:val="20"/>
                <w:szCs w:val="20"/>
              </w:rPr>
            </w:pPr>
            <w:r w:rsidRPr="00284B51">
              <w:rPr>
                <w:rFonts w:ascii="Calibri" w:hAnsi="Calibri"/>
                <w:sz w:val="20"/>
                <w:szCs w:val="20"/>
              </w:rPr>
              <w:t>- Técnicas de biología molecular aplicadas a problemas inmunohematológicos</w:t>
            </w:r>
          </w:p>
          <w:p w:rsidR="008C6C56" w:rsidRDefault="008C6C56" w:rsidP="006E611B">
            <w:pPr>
              <w:jc w:val="both"/>
              <w:rPr>
                <w:rFonts w:ascii="Calibri" w:hAnsi="Calibri"/>
                <w:sz w:val="20"/>
                <w:szCs w:val="20"/>
              </w:rPr>
            </w:pPr>
          </w:p>
          <w:p w:rsidR="008C6C56" w:rsidRPr="00284B51" w:rsidRDefault="008C6C56" w:rsidP="006E611B">
            <w:pPr>
              <w:jc w:val="both"/>
              <w:rPr>
                <w:rFonts w:ascii="Calibri" w:hAnsi="Calibri"/>
                <w:sz w:val="20"/>
                <w:szCs w:val="20"/>
              </w:rPr>
            </w:pPr>
            <w:r w:rsidRPr="00284B51">
              <w:rPr>
                <w:rFonts w:ascii="Calibri" w:hAnsi="Calibri"/>
                <w:sz w:val="20"/>
                <w:szCs w:val="20"/>
              </w:rPr>
              <w:t>NIVEL DE HABILIDAD 3:</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obtención, criopreservación y conservación de células de cordón umbilical</w:t>
            </w:r>
          </w:p>
          <w:p w:rsidR="008C6C56" w:rsidRPr="00284B51" w:rsidRDefault="008C6C56" w:rsidP="006E611B">
            <w:pPr>
              <w:jc w:val="both"/>
              <w:rPr>
                <w:rFonts w:ascii="Calibri" w:hAnsi="Calibri"/>
                <w:sz w:val="20"/>
                <w:szCs w:val="20"/>
              </w:rPr>
            </w:pPr>
            <w:r w:rsidRPr="00284B51">
              <w:rPr>
                <w:rFonts w:ascii="Calibri" w:hAnsi="Calibri"/>
                <w:sz w:val="20"/>
                <w:szCs w:val="20"/>
              </w:rPr>
              <w:t>- Técnicas de gestión y sistemas de calidad del Banco de Sangr</w:t>
            </w:r>
            <w:r>
              <w:rPr>
                <w:rFonts w:ascii="Calibri" w:hAnsi="Calibri"/>
                <w:sz w:val="20"/>
                <w:szCs w:val="20"/>
              </w:rPr>
              <w:t>e.</w:t>
            </w:r>
          </w:p>
          <w:p w:rsidR="008C6C56" w:rsidRDefault="008C6C56" w:rsidP="006E611B">
            <w:pPr>
              <w:jc w:val="both"/>
              <w:rPr>
                <w:rFonts w:ascii="Calibri" w:hAnsi="Calibri"/>
                <w:sz w:val="20"/>
                <w:szCs w:val="20"/>
              </w:rPr>
            </w:pPr>
          </w:p>
          <w:p w:rsidR="008C6C56" w:rsidRPr="00962261" w:rsidRDefault="008C6C56" w:rsidP="006E611B">
            <w:pPr>
              <w:jc w:val="both"/>
              <w:rPr>
                <w:rFonts w:ascii="Calibri" w:hAnsi="Calibri"/>
                <w:sz w:val="18"/>
                <w:szCs w:val="18"/>
              </w:rPr>
            </w:pPr>
          </w:p>
        </w:tc>
      </w:tr>
    </w:tbl>
    <w:p w:rsidR="008C6C56" w:rsidRDefault="008C6C56" w:rsidP="003C5614">
      <w:pPr>
        <w:jc w:val="both"/>
        <w:rPr>
          <w:rFonts w:ascii="Calibri" w:hAnsi="Calibri" w:cs="TimesTen-Roman"/>
          <w:b/>
          <w:shadow/>
          <w:sz w:val="22"/>
          <w:szCs w:val="22"/>
        </w:rPr>
      </w:pPr>
    </w:p>
    <w:p w:rsidR="008C6C56" w:rsidRDefault="008C6C56"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8C6C56" w:rsidRPr="00962261" w:rsidTr="006E611B">
        <w:tc>
          <w:tcPr>
            <w:tcW w:w="5000" w:type="pct"/>
            <w:gridSpan w:val="4"/>
            <w:shd w:val="clear" w:color="auto" w:fill="FFCC99"/>
          </w:tcPr>
          <w:p w:rsidR="008C6C56" w:rsidRPr="00962261" w:rsidRDefault="008C6C56" w:rsidP="006E611B">
            <w:pPr>
              <w:jc w:val="both"/>
              <w:rPr>
                <w:rFonts w:ascii="Calibri" w:hAnsi="Calibri"/>
                <w:b/>
              </w:rPr>
            </w:pPr>
            <w:r w:rsidRPr="00962261">
              <w:rPr>
                <w:rFonts w:ascii="Calibri" w:hAnsi="Calibri"/>
                <w:b/>
              </w:rPr>
              <w:t>Rotaciones Externas</w:t>
            </w:r>
          </w:p>
        </w:tc>
      </w:tr>
      <w:tr w:rsidR="008C6C56" w:rsidRPr="00962261" w:rsidTr="006E611B">
        <w:tc>
          <w:tcPr>
            <w:tcW w:w="1219"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8C6C56" w:rsidRPr="00962261" w:rsidRDefault="008C6C56" w:rsidP="006E611B">
            <w:pPr>
              <w:jc w:val="both"/>
              <w:rPr>
                <w:rFonts w:ascii="Calibri" w:hAnsi="Calibri"/>
                <w:i/>
                <w:sz w:val="16"/>
                <w:szCs w:val="16"/>
              </w:rPr>
            </w:pPr>
            <w:r w:rsidRPr="00962261">
              <w:rPr>
                <w:rFonts w:ascii="Calibri" w:hAnsi="Calibri"/>
                <w:b/>
                <w:sz w:val="20"/>
                <w:szCs w:val="20"/>
              </w:rPr>
              <w:t>Colaborador docente</w:t>
            </w:r>
          </w:p>
        </w:tc>
      </w:tr>
      <w:tr w:rsidR="008C6C56" w:rsidRPr="00962261" w:rsidTr="006E611B">
        <w:tc>
          <w:tcPr>
            <w:tcW w:w="1219" w:type="pct"/>
            <w:tcBorders>
              <w:bottom w:val="single" w:sz="4" w:space="0" w:color="auto"/>
            </w:tcBorders>
            <w:shd w:val="clear" w:color="auto" w:fill="auto"/>
          </w:tcPr>
          <w:p w:rsidR="008C6C56" w:rsidRPr="00962261" w:rsidRDefault="008C6C56" w:rsidP="006E611B">
            <w:pPr>
              <w:rPr>
                <w:rFonts w:ascii="Calibri" w:hAnsi="Calibri"/>
                <w:sz w:val="18"/>
                <w:szCs w:val="18"/>
              </w:rPr>
            </w:pPr>
            <w:r>
              <w:rPr>
                <w:rFonts w:ascii="Calibri" w:hAnsi="Calibri"/>
                <w:sz w:val="18"/>
                <w:szCs w:val="18"/>
              </w:rPr>
              <w:t>NO PROCEDE</w:t>
            </w:r>
          </w:p>
        </w:tc>
        <w:tc>
          <w:tcPr>
            <w:tcW w:w="1281" w:type="pct"/>
            <w:tcBorders>
              <w:bottom w:val="single" w:sz="4" w:space="0" w:color="auto"/>
            </w:tcBorders>
            <w:shd w:val="clear" w:color="auto" w:fill="auto"/>
          </w:tcPr>
          <w:p w:rsidR="008C6C56" w:rsidRPr="00962261" w:rsidRDefault="008C6C56" w:rsidP="006E611B">
            <w:pPr>
              <w:rPr>
                <w:rFonts w:ascii="Calibri" w:hAnsi="Calibri"/>
                <w:sz w:val="18"/>
                <w:szCs w:val="18"/>
              </w:rPr>
            </w:pPr>
          </w:p>
        </w:tc>
        <w:tc>
          <w:tcPr>
            <w:tcW w:w="1463" w:type="pct"/>
            <w:tcBorders>
              <w:bottom w:val="single" w:sz="4" w:space="0" w:color="auto"/>
            </w:tcBorders>
            <w:shd w:val="clear" w:color="auto" w:fill="auto"/>
          </w:tcPr>
          <w:p w:rsidR="008C6C56" w:rsidRPr="00962261" w:rsidRDefault="008C6C56" w:rsidP="006E611B">
            <w:pPr>
              <w:rPr>
                <w:rFonts w:ascii="Calibri" w:hAnsi="Calibri"/>
                <w:sz w:val="18"/>
                <w:szCs w:val="18"/>
              </w:rPr>
            </w:pPr>
          </w:p>
        </w:tc>
        <w:tc>
          <w:tcPr>
            <w:tcW w:w="1037" w:type="pct"/>
            <w:tcBorders>
              <w:bottom w:val="single" w:sz="4" w:space="0" w:color="auto"/>
            </w:tcBorders>
            <w:shd w:val="clear" w:color="auto" w:fill="auto"/>
          </w:tcPr>
          <w:p w:rsidR="008C6C56" w:rsidRPr="00962261" w:rsidRDefault="008C6C56" w:rsidP="006E611B">
            <w:pPr>
              <w:rPr>
                <w:rFonts w:ascii="Calibri" w:hAnsi="Calibri"/>
                <w:sz w:val="18"/>
                <w:szCs w:val="18"/>
              </w:rPr>
            </w:pPr>
          </w:p>
        </w:tc>
      </w:tr>
      <w:tr w:rsidR="008C6C56" w:rsidRPr="00962261" w:rsidTr="006E611B">
        <w:tc>
          <w:tcPr>
            <w:tcW w:w="5000" w:type="pct"/>
            <w:gridSpan w:val="4"/>
            <w:shd w:val="pct5" w:color="auto" w:fill="auto"/>
          </w:tcPr>
          <w:p w:rsidR="008C6C56" w:rsidRPr="00962261" w:rsidRDefault="008C6C56" w:rsidP="006E611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8C6C56" w:rsidRPr="00962261" w:rsidTr="006E611B">
        <w:tc>
          <w:tcPr>
            <w:tcW w:w="5000" w:type="pct"/>
            <w:gridSpan w:val="4"/>
            <w:tcBorders>
              <w:bottom w:val="single" w:sz="4" w:space="0" w:color="auto"/>
            </w:tcBorders>
            <w:shd w:val="clear" w:color="auto" w:fill="auto"/>
          </w:tcPr>
          <w:p w:rsidR="008C6C56" w:rsidRPr="00962261" w:rsidRDefault="008C6C56" w:rsidP="006E611B">
            <w:pPr>
              <w:rPr>
                <w:rFonts w:ascii="Calibri" w:hAnsi="Calibri"/>
                <w:sz w:val="18"/>
                <w:szCs w:val="18"/>
              </w:rPr>
            </w:pPr>
          </w:p>
        </w:tc>
      </w:tr>
      <w:tr w:rsidR="008C6C56" w:rsidRPr="00962261" w:rsidTr="006E611B">
        <w:tc>
          <w:tcPr>
            <w:tcW w:w="5000" w:type="pct"/>
            <w:gridSpan w:val="4"/>
            <w:shd w:val="pct5" w:color="auto" w:fill="auto"/>
          </w:tcPr>
          <w:p w:rsidR="008C6C56" w:rsidRPr="00962261" w:rsidRDefault="008C6C56" w:rsidP="006E611B">
            <w:pPr>
              <w:jc w:val="both"/>
              <w:rPr>
                <w:rFonts w:ascii="Calibri" w:hAnsi="Calibri"/>
                <w:b/>
                <w:sz w:val="20"/>
                <w:szCs w:val="20"/>
              </w:rPr>
            </w:pPr>
            <w:r w:rsidRPr="00962261">
              <w:rPr>
                <w:rFonts w:ascii="Calibri" w:hAnsi="Calibri"/>
                <w:b/>
                <w:sz w:val="20"/>
                <w:szCs w:val="20"/>
              </w:rPr>
              <w:t>Observaciones</w:t>
            </w:r>
          </w:p>
        </w:tc>
      </w:tr>
      <w:tr w:rsidR="008C6C56" w:rsidRPr="00962261" w:rsidTr="006E611B">
        <w:tc>
          <w:tcPr>
            <w:tcW w:w="5000" w:type="pct"/>
            <w:gridSpan w:val="4"/>
            <w:shd w:val="clear" w:color="auto" w:fill="auto"/>
          </w:tcPr>
          <w:p w:rsidR="008C6C56" w:rsidRPr="00962261" w:rsidRDefault="008C6C56" w:rsidP="006E611B">
            <w:pPr>
              <w:rPr>
                <w:rFonts w:ascii="Calibri" w:hAnsi="Calibri"/>
                <w:sz w:val="18"/>
                <w:szCs w:val="18"/>
              </w:rPr>
            </w:pPr>
          </w:p>
        </w:tc>
      </w:tr>
    </w:tbl>
    <w:p w:rsidR="008C6C56" w:rsidRDefault="008C6C56"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t>Sesiones clínicas/bibliográficas/u otras específicas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asistente</w:t>
            </w:r>
          </w:p>
        </w:tc>
        <w:tc>
          <w:tcPr>
            <w:tcW w:w="2586"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ponente</w:t>
            </w:r>
          </w:p>
        </w:tc>
      </w:tr>
      <w:tr w:rsidR="003C5614" w:rsidRPr="00962261" w:rsidTr="001279AB">
        <w:tc>
          <w:tcPr>
            <w:tcW w:w="2413" w:type="pct"/>
            <w:shd w:val="clear" w:color="auto" w:fill="auto"/>
          </w:tcPr>
          <w:p w:rsidR="003C5614" w:rsidRPr="00445280" w:rsidRDefault="003C5614" w:rsidP="001279AB">
            <w:pPr>
              <w:rPr>
                <w:rFonts w:ascii="Calibri" w:hAnsi="Calibri"/>
                <w:sz w:val="18"/>
                <w:szCs w:val="18"/>
              </w:rPr>
            </w:pPr>
            <w:r w:rsidRPr="00445280">
              <w:rPr>
                <w:rFonts w:ascii="Calibri" w:hAnsi="Calibri"/>
                <w:sz w:val="18"/>
                <w:szCs w:val="18"/>
              </w:rPr>
              <w:t>Todos los días a las 8:15h. se presentan casos clínicos para información del grupo, incluyendo aportaciones de citología, inmunohematología, genética o biología molecular. Se discuten aspectos del diagnóstico o del tratamiento de pacientes del servicio.</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SESIÓN–SEMINARIO DE CARÁCTER CIENTÍFICO.</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Semanal (jueves 8,30 h). Se presentan revisiones bibliográficas sobre tópicos actuales, resultados propios de proyectos de investigación en curso, foros de discusión, protocolos y su fundamento, etc.</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 xml:space="preserve">SESIÓN DE PROTOCOLOS Y ENSAYOS CLÍNICOS </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 xml:space="preserve">Viernes a las 8:30. Se discuten los ensayos clínicos y proyectos en que participa o participará el </w:t>
            </w:r>
            <w:r w:rsidRPr="00445280">
              <w:rPr>
                <w:rFonts w:ascii="Calibri" w:hAnsi="Calibri"/>
                <w:sz w:val="18"/>
                <w:szCs w:val="18"/>
              </w:rPr>
              <w:lastRenderedPageBreak/>
              <w:t>servicio. Se fomenta la presentación por residentes de sesiones científicas. Las sesiones clínicas son presentadas por los residentes que en cada momento rotan en el área clínica.</w:t>
            </w:r>
          </w:p>
          <w:p w:rsidR="003C5614" w:rsidRPr="00445280" w:rsidRDefault="003C5614" w:rsidP="001279AB">
            <w:pPr>
              <w:rPr>
                <w:rFonts w:ascii="Calibri" w:hAnsi="Calibri"/>
                <w:sz w:val="18"/>
                <w:szCs w:val="18"/>
              </w:rPr>
            </w:pPr>
            <w:r w:rsidRPr="00445280">
              <w:rPr>
                <w:rFonts w:ascii="Calibri" w:hAnsi="Calibri"/>
                <w:sz w:val="18"/>
                <w:szCs w:val="18"/>
              </w:rPr>
              <w:t>SESIÓN DE RESIDENTES.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Todos los miércoles a las 8:30h. Este día se reserva para los residentes que realizarán periódicamente, según programación del tutor de acuerdo con el responsable de cada rotación, diversos sesiones de tipo: revisión bibliográfica, tema monográfico, casos clínicos o casos morfológicos.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DE TRASPLANTES.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Todos los lunes a las 8:30h. Se repasa la lista de trasplante y se discuten los posibles casos candidatos a trasplante.</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GENERAL DE RESIDENTES.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Mensual. Organizada por la Unidad de Docencia y por diversos servicios que exponen un caso clínico de interés general y de abordaje multidisciplinar. La asistencia es obligatoria.</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DEL GRUPO DE INVESTIGACIÓN.</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Semanal. Organizada por el grupo de investigación del Servicio en el CEIB todos los martes a las 15,30. La asistencia es altamente recomendada a partir del tercer año.</w:t>
            </w:r>
          </w:p>
          <w:p w:rsidR="003C5614" w:rsidRPr="00445280" w:rsidRDefault="003C5614" w:rsidP="001279AB">
            <w:pPr>
              <w:rPr>
                <w:rFonts w:ascii="Calibri" w:hAnsi="Calibri"/>
                <w:sz w:val="18"/>
                <w:szCs w:val="18"/>
              </w:rPr>
            </w:pPr>
          </w:p>
        </w:tc>
        <w:tc>
          <w:tcPr>
            <w:tcW w:w="2586" w:type="pct"/>
            <w:shd w:val="clear" w:color="auto" w:fill="auto"/>
          </w:tcPr>
          <w:p w:rsidR="003C5614" w:rsidRDefault="003C5614" w:rsidP="003C5614">
            <w:pPr>
              <w:numPr>
                <w:ilvl w:val="0"/>
                <w:numId w:val="40"/>
              </w:numPr>
              <w:spacing w:line="360" w:lineRule="auto"/>
              <w:jc w:val="both"/>
              <w:rPr>
                <w:rFonts w:ascii="Calibri" w:hAnsi="Calibri"/>
                <w:sz w:val="22"/>
                <w:szCs w:val="22"/>
              </w:rPr>
            </w:pPr>
            <w:r w:rsidRPr="00445280">
              <w:rPr>
                <w:rFonts w:ascii="Calibri" w:hAnsi="Calibri"/>
                <w:sz w:val="22"/>
                <w:szCs w:val="22"/>
              </w:rPr>
              <w:lastRenderedPageBreak/>
              <w:t>Sesiones clínicas en el Servicio: 5 a 6 anuales.</w:t>
            </w:r>
          </w:p>
          <w:p w:rsidR="003C5614" w:rsidRPr="00445280" w:rsidRDefault="003C5614" w:rsidP="001279AB">
            <w:pPr>
              <w:spacing w:line="360" w:lineRule="auto"/>
              <w:jc w:val="both"/>
              <w:rPr>
                <w:rFonts w:ascii="Calibri" w:hAnsi="Calibri"/>
                <w:sz w:val="22"/>
                <w:szCs w:val="22"/>
              </w:rPr>
            </w:pP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0" w:type="auto"/>
        <w:tblInd w:w="108" w:type="dxa"/>
        <w:tblCellMar>
          <w:left w:w="10" w:type="dxa"/>
          <w:right w:w="10" w:type="dxa"/>
        </w:tblCellMar>
        <w:tblLook w:val="0000" w:firstRow="0" w:lastRow="0" w:firstColumn="0" w:lastColumn="0" w:noHBand="0" w:noVBand="0"/>
      </w:tblPr>
      <w:tblGrid>
        <w:gridCol w:w="1123"/>
        <w:gridCol w:w="1459"/>
        <w:gridCol w:w="10412"/>
      </w:tblGrid>
      <w:tr w:rsidR="008956B4" w:rsidTr="006E611B">
        <w:trPr>
          <w:trHeight w:val="1"/>
        </w:trPr>
        <w:tc>
          <w:tcPr>
            <w:tcW w:w="14761" w:type="dxa"/>
            <w:gridSpan w:val="3"/>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8956B4" w:rsidRDefault="008956B4" w:rsidP="006E611B">
            <w:pPr>
              <w:jc w:val="both"/>
              <w:rPr>
                <w:rFonts w:ascii="Calibri" w:eastAsia="Calibri" w:hAnsi="Calibri" w:cs="Calibri"/>
              </w:rPr>
            </w:pPr>
            <w:r>
              <w:rPr>
                <w:rFonts w:ascii="Calibri" w:eastAsia="Calibri" w:hAnsi="Calibri" w:cs="Calibri"/>
                <w:b/>
              </w:rPr>
              <w:t>Programa Transversal y Complementario del Residente (PTCR)</w:t>
            </w:r>
          </w:p>
        </w:tc>
      </w:tr>
      <w:tr w:rsidR="008956B4" w:rsidTr="006E611B">
        <w:trPr>
          <w:trHeight w:val="1"/>
        </w:trPr>
        <w:tc>
          <w:tcPr>
            <w:tcW w:w="2477" w:type="dxa"/>
            <w:gridSpan w:val="2"/>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Pr="00DE5176" w:rsidRDefault="008956B4" w:rsidP="006E611B">
            <w:pPr>
              <w:jc w:val="both"/>
              <w:rPr>
                <w:rFonts w:ascii="Calibri" w:eastAsia="Calibri" w:hAnsi="Calibri" w:cs="Calibri"/>
                <w:sz w:val="20"/>
              </w:rPr>
            </w:pPr>
            <w:r w:rsidRPr="00DE5176">
              <w:rPr>
                <w:rFonts w:ascii="Calibri" w:eastAsia="Calibri" w:hAnsi="Calibri" w:cs="Calibri"/>
                <w:b/>
                <w:sz w:val="20"/>
              </w:rPr>
              <w:t>Protección radiológica</w:t>
            </w:r>
          </w:p>
        </w:tc>
        <w:tc>
          <w:tcPr>
            <w:tcW w:w="12284" w:type="dxa"/>
            <w:vMerge w:val="restart"/>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Default="008956B4" w:rsidP="006E611B">
            <w:pPr>
              <w:jc w:val="both"/>
              <w:rPr>
                <w:rFonts w:ascii="Calibri" w:eastAsia="Calibri" w:hAnsi="Calibri" w:cs="Calibri"/>
              </w:rPr>
            </w:pPr>
          </w:p>
        </w:tc>
      </w:tr>
      <w:tr w:rsidR="008956B4" w:rsidTr="006E611B">
        <w:trPr>
          <w:trHeight w:val="1"/>
        </w:trPr>
        <w:tc>
          <w:tcPr>
            <w:tcW w:w="942"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Pr="00DE5176" w:rsidRDefault="008956B4" w:rsidP="006E611B">
            <w:pPr>
              <w:jc w:val="both"/>
              <w:rPr>
                <w:rFonts w:ascii="Calibri" w:eastAsia="Calibri" w:hAnsi="Calibri" w:cs="Calibri"/>
                <w:sz w:val="20"/>
              </w:rPr>
            </w:pPr>
            <w:r w:rsidRPr="00DE5176">
              <w:rPr>
                <w:rFonts w:ascii="Calibri" w:eastAsia="Calibri" w:hAnsi="Calibri" w:cs="Calibri"/>
                <w:b/>
                <w:i/>
                <w:sz w:val="20"/>
              </w:rPr>
              <w:t>Fecha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56B4" w:rsidRPr="00DE5176" w:rsidRDefault="008956B4" w:rsidP="006E611B">
            <w:pPr>
              <w:jc w:val="both"/>
              <w:rPr>
                <w:rFonts w:ascii="Calibri" w:eastAsia="Calibri" w:hAnsi="Calibri" w:cs="Calibri"/>
                <w:sz w:val="20"/>
              </w:rPr>
            </w:pPr>
          </w:p>
        </w:tc>
        <w:tc>
          <w:tcPr>
            <w:tcW w:w="12284" w:type="dxa"/>
            <w:vMerge/>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Default="008956B4" w:rsidP="006E611B">
            <w:pPr>
              <w:tabs>
                <w:tab w:val="right" w:pos="8460"/>
              </w:tabs>
              <w:spacing w:line="360" w:lineRule="auto"/>
              <w:jc w:val="both"/>
              <w:rPr>
                <w:rFonts w:ascii="Calibri" w:eastAsia="Calibri" w:hAnsi="Calibri" w:cs="Calibri"/>
              </w:rPr>
            </w:pPr>
          </w:p>
        </w:tc>
      </w:tr>
      <w:tr w:rsidR="008956B4" w:rsidTr="006E611B">
        <w:trPr>
          <w:trHeight w:val="1"/>
        </w:trPr>
        <w:tc>
          <w:tcPr>
            <w:tcW w:w="942"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Pr="00DE5176" w:rsidRDefault="008956B4" w:rsidP="006E611B">
            <w:pPr>
              <w:jc w:val="both"/>
              <w:rPr>
                <w:rFonts w:ascii="Calibri" w:eastAsia="Calibri" w:hAnsi="Calibri" w:cs="Calibri"/>
                <w:sz w:val="20"/>
              </w:rPr>
            </w:pPr>
            <w:r w:rsidRPr="00DE5176">
              <w:rPr>
                <w:rFonts w:ascii="Calibri" w:eastAsia="Calibri" w:hAnsi="Calibri" w:cs="Calibri"/>
                <w:b/>
                <w:i/>
                <w:sz w:val="20"/>
              </w:rPr>
              <w:t xml:space="preserve">Duración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56B4" w:rsidRPr="00DE5176" w:rsidRDefault="008956B4" w:rsidP="006E611B">
            <w:pPr>
              <w:jc w:val="both"/>
              <w:rPr>
                <w:rFonts w:ascii="Calibri" w:eastAsia="Calibri" w:hAnsi="Calibri" w:cs="Calibri"/>
                <w:sz w:val="20"/>
              </w:rPr>
            </w:pPr>
            <w:r>
              <w:rPr>
                <w:rFonts w:ascii="Calibri" w:eastAsia="Calibri" w:hAnsi="Calibri" w:cs="Calibri"/>
                <w:sz w:val="20"/>
              </w:rPr>
              <w:t>2</w:t>
            </w:r>
            <w:r w:rsidRPr="00DE5176">
              <w:rPr>
                <w:rFonts w:ascii="Calibri" w:eastAsia="Calibri" w:hAnsi="Calibri" w:cs="Calibri"/>
                <w:sz w:val="20"/>
              </w:rPr>
              <w:t xml:space="preserve"> h.</w:t>
            </w:r>
          </w:p>
        </w:tc>
        <w:tc>
          <w:tcPr>
            <w:tcW w:w="12284" w:type="dxa"/>
            <w:vMerge/>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Default="008956B4" w:rsidP="006E611B">
            <w:pPr>
              <w:tabs>
                <w:tab w:val="right" w:pos="8460"/>
              </w:tabs>
              <w:spacing w:line="360" w:lineRule="auto"/>
              <w:jc w:val="both"/>
              <w:rPr>
                <w:rFonts w:ascii="Calibri" w:eastAsia="Calibri" w:hAnsi="Calibri" w:cs="Calibri"/>
              </w:rPr>
            </w:pPr>
          </w:p>
        </w:tc>
      </w:tr>
      <w:tr w:rsidR="008956B4" w:rsidTr="006E611B">
        <w:trPr>
          <w:trHeight w:val="1"/>
        </w:trPr>
        <w:tc>
          <w:tcPr>
            <w:tcW w:w="942"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Pr="00DE5176" w:rsidRDefault="008956B4" w:rsidP="006E611B">
            <w:pPr>
              <w:jc w:val="both"/>
              <w:rPr>
                <w:rFonts w:ascii="Calibri" w:eastAsia="Calibri" w:hAnsi="Calibri" w:cs="Calibri"/>
                <w:sz w:val="20"/>
              </w:rPr>
            </w:pPr>
            <w:r w:rsidRPr="00DE5176">
              <w:rPr>
                <w:rFonts w:ascii="Calibri" w:eastAsia="Calibri" w:hAnsi="Calibri" w:cs="Calibri"/>
                <w:b/>
                <w:i/>
                <w:sz w:val="20"/>
              </w:rPr>
              <w:t>Modalidad</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56B4" w:rsidRPr="00DE5176" w:rsidRDefault="008956B4" w:rsidP="006E611B">
            <w:pPr>
              <w:jc w:val="both"/>
              <w:rPr>
                <w:rFonts w:ascii="Calibri" w:eastAsia="Calibri" w:hAnsi="Calibri" w:cs="Calibri"/>
                <w:sz w:val="20"/>
              </w:rPr>
            </w:pPr>
            <w:r w:rsidRPr="00DE5176">
              <w:rPr>
                <w:rFonts w:ascii="Calibri" w:eastAsia="Calibri" w:hAnsi="Calibri" w:cs="Calibri"/>
                <w:sz w:val="20"/>
              </w:rPr>
              <w:t>Presencial</w:t>
            </w:r>
          </w:p>
        </w:tc>
        <w:tc>
          <w:tcPr>
            <w:tcW w:w="12284" w:type="dxa"/>
            <w:vMerge/>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Default="008956B4" w:rsidP="006E611B">
            <w:pPr>
              <w:tabs>
                <w:tab w:val="right" w:pos="8460"/>
              </w:tabs>
              <w:spacing w:line="360" w:lineRule="auto"/>
              <w:jc w:val="both"/>
              <w:rPr>
                <w:rFonts w:ascii="Calibri" w:eastAsia="Calibri" w:hAnsi="Calibri" w:cs="Calibri"/>
              </w:rPr>
            </w:pPr>
          </w:p>
        </w:tc>
      </w:tr>
      <w:tr w:rsidR="008956B4" w:rsidTr="006E611B">
        <w:trPr>
          <w:trHeight w:val="1"/>
        </w:trPr>
        <w:tc>
          <w:tcPr>
            <w:tcW w:w="942"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Pr="00DE5176" w:rsidRDefault="008956B4" w:rsidP="006E611B">
            <w:pPr>
              <w:jc w:val="both"/>
              <w:rPr>
                <w:rFonts w:ascii="Calibri" w:eastAsia="Calibri" w:hAnsi="Calibri" w:cs="Calibri"/>
                <w:sz w:val="20"/>
              </w:rPr>
            </w:pPr>
            <w:r w:rsidRPr="00DE5176">
              <w:rPr>
                <w:rFonts w:ascii="Calibri" w:eastAsia="Calibri" w:hAnsi="Calibri" w:cs="Calibri"/>
                <w:b/>
                <w:i/>
                <w:sz w:val="20"/>
              </w:rPr>
              <w:t>Lugar</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56B4" w:rsidRPr="00DE5176" w:rsidRDefault="008956B4" w:rsidP="006E611B">
            <w:pPr>
              <w:jc w:val="both"/>
              <w:rPr>
                <w:rFonts w:ascii="Calibri" w:eastAsia="Calibri" w:hAnsi="Calibri" w:cs="Calibri"/>
                <w:sz w:val="20"/>
              </w:rPr>
            </w:pPr>
          </w:p>
        </w:tc>
        <w:tc>
          <w:tcPr>
            <w:tcW w:w="12284" w:type="dxa"/>
            <w:vMerge/>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8956B4" w:rsidRDefault="008956B4" w:rsidP="006E611B">
            <w:pPr>
              <w:tabs>
                <w:tab w:val="right" w:pos="8460"/>
              </w:tabs>
              <w:spacing w:line="360" w:lineRule="auto"/>
              <w:jc w:val="both"/>
              <w:rPr>
                <w:rFonts w:ascii="Calibri" w:eastAsia="Calibri" w:hAnsi="Calibri" w:cs="Calibri"/>
              </w:rPr>
            </w:pPr>
          </w:p>
        </w:tc>
      </w:tr>
    </w:tbl>
    <w:p w:rsidR="003C5614" w:rsidRDefault="003C5614" w:rsidP="008956B4">
      <w:pPr>
        <w:ind w:left="-567"/>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p w:rsidR="008956B4" w:rsidRDefault="008956B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lastRenderedPageBreak/>
              <w:t>Guardias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Número</w:t>
            </w:r>
          </w:p>
        </w:tc>
        <w:tc>
          <w:tcPr>
            <w:tcW w:w="2587"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Lugar</w:t>
            </w:r>
          </w:p>
        </w:tc>
      </w:tr>
      <w:tr w:rsidR="003C5614" w:rsidRPr="00962261" w:rsidTr="001279AB">
        <w:tc>
          <w:tcPr>
            <w:tcW w:w="2413" w:type="pct"/>
            <w:shd w:val="clear" w:color="auto" w:fill="auto"/>
          </w:tcPr>
          <w:p w:rsidR="003C5614" w:rsidRPr="00962261" w:rsidRDefault="003C5614" w:rsidP="001279AB">
            <w:pPr>
              <w:rPr>
                <w:rFonts w:ascii="Calibri" w:hAnsi="Calibri"/>
                <w:sz w:val="18"/>
                <w:szCs w:val="18"/>
              </w:rPr>
            </w:pPr>
            <w:r>
              <w:rPr>
                <w:rFonts w:ascii="Calibri" w:hAnsi="Calibri"/>
                <w:sz w:val="18"/>
                <w:szCs w:val="18"/>
              </w:rPr>
              <w:t>5</w:t>
            </w:r>
          </w:p>
        </w:tc>
        <w:tc>
          <w:tcPr>
            <w:tcW w:w="2587" w:type="pct"/>
            <w:shd w:val="clear" w:color="auto" w:fill="auto"/>
          </w:tcPr>
          <w:p w:rsidR="003C5614" w:rsidRPr="00962261" w:rsidRDefault="003C5614" w:rsidP="001279AB">
            <w:pPr>
              <w:rPr>
                <w:rFonts w:ascii="Calibri" w:hAnsi="Calibri"/>
                <w:sz w:val="18"/>
                <w:szCs w:val="18"/>
              </w:rPr>
            </w:pPr>
            <w:r>
              <w:rPr>
                <w:rFonts w:ascii="Calibri" w:hAnsi="Calibri"/>
                <w:sz w:val="18"/>
                <w:szCs w:val="18"/>
              </w:rPr>
              <w:t xml:space="preserve"> HEMATOLOGÍA</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CCFFFF"/>
          </w:tcPr>
          <w:p w:rsidR="003C5614" w:rsidRPr="00962261" w:rsidRDefault="003C5614" w:rsidP="001279AB">
            <w:pPr>
              <w:jc w:val="both"/>
              <w:rPr>
                <w:rFonts w:ascii="Calibri" w:hAnsi="Calibri"/>
                <w:b/>
              </w:rPr>
            </w:pPr>
            <w:r w:rsidRPr="00962261">
              <w:rPr>
                <w:rFonts w:ascii="Calibri" w:hAnsi="Calibri"/>
                <w:b/>
              </w:rPr>
              <w:t>Actividades científicas y de investigación</w:t>
            </w:r>
          </w:p>
        </w:tc>
      </w:tr>
      <w:tr w:rsidR="003C5614" w:rsidRPr="001D1118" w:rsidTr="001279AB">
        <w:tc>
          <w:tcPr>
            <w:tcW w:w="5000" w:type="pct"/>
            <w:shd w:val="clear" w:color="auto" w:fill="auto"/>
          </w:tcPr>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Comunicaciones orales o en formato póster de forma anual (mínimo 2) a los congresos de la Sociedad Española de Hematología y Hemoterapia y a la Sociedad Española de Trombosis y Hemostasia. </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Envío de artículos originales o en formato caso clínico durante su rotación.</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Asistirá de forma periódica a las reuniones sobre Investigación básica en Hematología y Terapia celular de la Unidad de Hematología.</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Presentación de proyecto de tesis doctoral e inicio de la misma durante el período de la Formación Sanitaria Especializada.</w:t>
            </w:r>
          </w:p>
          <w:p w:rsidR="003C5614" w:rsidRPr="00962261" w:rsidRDefault="003C5614" w:rsidP="001D1118">
            <w:pPr>
              <w:snapToGrid w:val="0"/>
              <w:rPr>
                <w:rFonts w:ascii="Calibri" w:hAnsi="Calibri"/>
                <w:sz w:val="18"/>
                <w:szCs w:val="18"/>
              </w:rPr>
            </w:pPr>
            <w:r w:rsidRPr="001D1118">
              <w:rPr>
                <w:rFonts w:ascii="Calibri" w:hAnsi="Calibri"/>
                <w:sz w:val="18"/>
                <w:szCs w:val="18"/>
              </w:rPr>
              <w:t>- Otra información: Inglés y a ser posible en revista con F.Impacto &gt;2.</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99CCFF"/>
          </w:tcPr>
          <w:p w:rsidR="003C5614" w:rsidRPr="00962261" w:rsidRDefault="003C5614" w:rsidP="001279AB">
            <w:pPr>
              <w:jc w:val="both"/>
              <w:rPr>
                <w:rFonts w:ascii="Calibri" w:hAnsi="Calibri"/>
                <w:b/>
              </w:rPr>
            </w:pPr>
            <w:r w:rsidRPr="00962261">
              <w:rPr>
                <w:rFonts w:ascii="Calibri" w:hAnsi="Calibri"/>
                <w:b/>
              </w:rPr>
              <w:t xml:space="preserve">Referencias al </w:t>
            </w:r>
            <w:r w:rsidRPr="00962261">
              <w:rPr>
                <w:rFonts w:ascii="Calibri" w:hAnsi="Calibri"/>
                <w:b/>
                <w:i/>
              </w:rPr>
              <w:t>“protocolo de supervisión del residente”</w:t>
            </w:r>
            <w:r w:rsidRPr="00962261">
              <w:rPr>
                <w:rFonts w:ascii="Calibri" w:hAnsi="Calibri"/>
                <w:b/>
              </w:rPr>
              <w:t xml:space="preserve"> y </w:t>
            </w:r>
            <w:r w:rsidRPr="00962261">
              <w:rPr>
                <w:rFonts w:ascii="Calibri" w:hAnsi="Calibri"/>
                <w:b/>
                <w:i/>
              </w:rPr>
              <w:t>“principio de asunción progresiva de responsabilidad”</w:t>
            </w:r>
          </w:p>
        </w:tc>
      </w:tr>
      <w:tr w:rsidR="003C5614" w:rsidRPr="00962261" w:rsidTr="001279AB">
        <w:tc>
          <w:tcPr>
            <w:tcW w:w="5000" w:type="pct"/>
            <w:shd w:val="clear" w:color="auto" w:fill="auto"/>
          </w:tcPr>
          <w:p w:rsidR="003C5614" w:rsidRDefault="003C5614" w:rsidP="001279AB">
            <w:pPr>
              <w:rPr>
                <w:rFonts w:ascii="Calibri" w:hAnsi="Calibri"/>
                <w:sz w:val="18"/>
                <w:szCs w:val="18"/>
              </w:rPr>
            </w:pPr>
            <w:r>
              <w:rPr>
                <w:rFonts w:ascii="Calibri" w:hAnsi="Calibri"/>
                <w:sz w:val="18"/>
                <w:szCs w:val="18"/>
              </w:rPr>
              <w:t>VER ANEXO PROTOCOLO DE SUPERVISIÓN DEL RESIDENTE DE LA ESPECIALIDAD DE HEMATOLOGÍA.</w:t>
            </w: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auto"/>
          </w:tcPr>
          <w:p w:rsidR="003C5614" w:rsidRPr="00962261" w:rsidRDefault="003C5614" w:rsidP="001279AB">
            <w:pPr>
              <w:jc w:val="both"/>
              <w:rPr>
                <w:rFonts w:ascii="Calibri" w:hAnsi="Calibri"/>
                <w:b/>
              </w:rPr>
            </w:pPr>
            <w:r w:rsidRPr="00962261">
              <w:rPr>
                <w:rFonts w:ascii="Calibri" w:hAnsi="Calibri"/>
                <w:b/>
              </w:rPr>
              <w:t>Otras referencias</w:t>
            </w:r>
          </w:p>
        </w:tc>
      </w:tr>
    </w:tbl>
    <w:p w:rsidR="003C5614" w:rsidRDefault="003C5614" w:rsidP="003C5614">
      <w:pPr>
        <w:spacing w:line="480" w:lineRule="auto"/>
        <w:jc w:val="both"/>
        <w:rPr>
          <w:rFonts w:ascii="Calibri" w:hAnsi="Calibri" w:cs="TimesTen-Roman"/>
          <w:b/>
          <w:shadow/>
          <w:sz w:val="22"/>
          <w:szCs w:val="22"/>
        </w:rPr>
      </w:pPr>
    </w:p>
    <w:p w:rsidR="00B07CDC" w:rsidRDefault="00B07CDC" w:rsidP="003C5614">
      <w:pPr>
        <w:spacing w:line="360" w:lineRule="auto"/>
        <w:jc w:val="center"/>
        <w:rPr>
          <w:rFonts w:ascii="Calibri" w:hAnsi="Calibri"/>
          <w:b/>
          <w:sz w:val="28"/>
          <w:szCs w:val="28"/>
        </w:rPr>
      </w:pPr>
    </w:p>
    <w:p w:rsidR="00B07CDC" w:rsidRDefault="00B07CDC" w:rsidP="003C5614">
      <w:pPr>
        <w:spacing w:line="360" w:lineRule="auto"/>
        <w:jc w:val="center"/>
        <w:rPr>
          <w:rFonts w:ascii="Calibri" w:hAnsi="Calibri"/>
          <w:b/>
          <w:sz w:val="28"/>
          <w:szCs w:val="28"/>
        </w:rPr>
      </w:pPr>
    </w:p>
    <w:p w:rsidR="001D1118" w:rsidRDefault="001D1118" w:rsidP="003C5614">
      <w:pPr>
        <w:spacing w:line="360" w:lineRule="auto"/>
        <w:jc w:val="center"/>
        <w:rPr>
          <w:rFonts w:ascii="Calibri" w:hAnsi="Calibri"/>
          <w:b/>
          <w:sz w:val="28"/>
          <w:szCs w:val="28"/>
        </w:rPr>
      </w:pPr>
    </w:p>
    <w:p w:rsidR="001D1118" w:rsidRDefault="001D1118" w:rsidP="003C5614">
      <w:pPr>
        <w:spacing w:line="360" w:lineRule="auto"/>
        <w:jc w:val="center"/>
        <w:rPr>
          <w:rFonts w:ascii="Calibri" w:hAnsi="Calibri"/>
          <w:b/>
          <w:sz w:val="28"/>
          <w:szCs w:val="28"/>
        </w:rPr>
      </w:pPr>
    </w:p>
    <w:p w:rsidR="001D1118" w:rsidRDefault="001D1118" w:rsidP="003C5614">
      <w:pPr>
        <w:spacing w:line="360" w:lineRule="auto"/>
        <w:jc w:val="center"/>
        <w:rPr>
          <w:rFonts w:ascii="Calibri" w:hAnsi="Calibri"/>
          <w:b/>
          <w:sz w:val="28"/>
          <w:szCs w:val="28"/>
        </w:rPr>
      </w:pPr>
    </w:p>
    <w:p w:rsidR="001D1118" w:rsidRDefault="001D1118" w:rsidP="003C5614">
      <w:pPr>
        <w:spacing w:line="360" w:lineRule="auto"/>
        <w:jc w:val="center"/>
        <w:rPr>
          <w:rFonts w:ascii="Calibri" w:hAnsi="Calibri"/>
          <w:b/>
          <w:sz w:val="28"/>
          <w:szCs w:val="28"/>
        </w:rPr>
      </w:pPr>
    </w:p>
    <w:p w:rsidR="009814B9" w:rsidRDefault="009814B9" w:rsidP="003C5614">
      <w:pPr>
        <w:spacing w:line="360" w:lineRule="auto"/>
        <w:jc w:val="center"/>
        <w:rPr>
          <w:rFonts w:ascii="Calibri" w:hAnsi="Calibri"/>
          <w:b/>
          <w:sz w:val="28"/>
          <w:szCs w:val="28"/>
        </w:rPr>
      </w:pPr>
    </w:p>
    <w:p w:rsidR="003C5614" w:rsidRPr="00445280" w:rsidRDefault="003C5614" w:rsidP="003C5614">
      <w:pPr>
        <w:spacing w:line="360" w:lineRule="auto"/>
        <w:jc w:val="center"/>
        <w:rPr>
          <w:rFonts w:ascii="Calibri" w:hAnsi="Calibri"/>
          <w:b/>
          <w:sz w:val="28"/>
          <w:szCs w:val="28"/>
        </w:rPr>
      </w:pPr>
      <w:r>
        <w:rPr>
          <w:rFonts w:ascii="Calibri" w:hAnsi="Calibri"/>
          <w:b/>
          <w:sz w:val="28"/>
          <w:szCs w:val="28"/>
        </w:rPr>
        <w:lastRenderedPageBreak/>
        <w:t>CUARTO AÑO-</w:t>
      </w:r>
      <w:r w:rsidRPr="00544454">
        <w:rPr>
          <w:rFonts w:ascii="Calibri" w:hAnsi="Calibri"/>
          <w:b/>
          <w:sz w:val="28"/>
          <w:szCs w:val="28"/>
        </w:rPr>
        <w:t>R</w:t>
      </w:r>
      <w:r>
        <w:rPr>
          <w:rFonts w:ascii="Calibri" w:hAnsi="Calibri"/>
          <w:b/>
          <w:sz w:val="28"/>
          <w:szCs w:val="28"/>
        </w:rPr>
        <w:t>4</w:t>
      </w: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pct12" w:color="auto" w:fill="auto"/>
          </w:tcPr>
          <w:p w:rsidR="003C5614" w:rsidRPr="00962261" w:rsidRDefault="003C5614" w:rsidP="001279AB">
            <w:pPr>
              <w:jc w:val="both"/>
              <w:rPr>
                <w:rFonts w:ascii="Calibri" w:hAnsi="Calibri"/>
                <w:b/>
              </w:rPr>
            </w:pPr>
            <w:r w:rsidRPr="00962261">
              <w:rPr>
                <w:rFonts w:ascii="Calibri" w:hAnsi="Calibri"/>
                <w:b/>
              </w:rPr>
              <w:t>Objet</w:t>
            </w:r>
            <w:r>
              <w:rPr>
                <w:rFonts w:ascii="Calibri" w:hAnsi="Calibri"/>
                <w:b/>
              </w:rPr>
              <w:t>ivos del periodo formativo de R4</w:t>
            </w:r>
            <w:r w:rsidRPr="00962261">
              <w:rPr>
                <w:rFonts w:ascii="Calibri" w:hAnsi="Calibri"/>
                <w:b/>
              </w:rPr>
              <w:t xml:space="preserve"> </w:t>
            </w:r>
            <w:r w:rsidRPr="00962261">
              <w:rPr>
                <w:rFonts w:ascii="Calibri" w:hAnsi="Calibri"/>
                <w:b/>
                <w:sz w:val="16"/>
                <w:szCs w:val="16"/>
              </w:rPr>
              <w:t>(Generales y específicos):</w:t>
            </w:r>
          </w:p>
        </w:tc>
      </w:tr>
      <w:tr w:rsidR="003C5614" w:rsidRPr="00962261" w:rsidTr="001279AB">
        <w:tc>
          <w:tcPr>
            <w:tcW w:w="5000" w:type="pct"/>
            <w:shd w:val="clear" w:color="auto" w:fill="auto"/>
          </w:tcPr>
          <w:p w:rsidR="003C5614" w:rsidRPr="00962261" w:rsidRDefault="003C5614" w:rsidP="001279AB">
            <w:pPr>
              <w:rPr>
                <w:rFonts w:ascii="Calibri" w:hAnsi="Calibri"/>
                <w:sz w:val="18"/>
                <w:szCs w:val="18"/>
              </w:rPr>
            </w:pPr>
            <w:r w:rsidRPr="00C05A2D">
              <w:rPr>
                <w:rFonts w:ascii="Calibri" w:hAnsi="Calibri"/>
                <w:sz w:val="16"/>
                <w:szCs w:val="16"/>
              </w:rPr>
              <w:t>Dado que la estructura del programa formativo se ha realizado en función de las diferentes áreas de aprendizaje, y estas pueden cambiar según las características de los centros, los objetivos específicos y actividades se han clasificado en base a dichas áreas.</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D34B5A" w:rsidRDefault="003C5614" w:rsidP="001279AB">
            <w:pPr>
              <w:rPr>
                <w:rFonts w:ascii="Calibri" w:hAnsi="Calibri"/>
                <w:b/>
                <w:sz w:val="18"/>
                <w:szCs w:val="18"/>
              </w:rPr>
            </w:pPr>
            <w:r w:rsidRPr="00D34B5A">
              <w:rPr>
                <w:rFonts w:ascii="Calibri" w:hAnsi="Calibri"/>
                <w:b/>
                <w:sz w:val="18"/>
                <w:szCs w:val="18"/>
              </w:rPr>
              <w:t>MEDICINA TRANSFUSIONAL Y CENTRO HEMODONACIÓN</w:t>
            </w:r>
          </w:p>
        </w:tc>
        <w:tc>
          <w:tcPr>
            <w:tcW w:w="1281" w:type="pct"/>
            <w:tcBorders>
              <w:bottom w:val="single" w:sz="4" w:space="0" w:color="auto"/>
            </w:tcBorders>
            <w:shd w:val="clear" w:color="auto" w:fill="auto"/>
          </w:tcPr>
          <w:p w:rsidR="003C5614" w:rsidRPr="00962261" w:rsidRDefault="00B07CDC" w:rsidP="008C6C56">
            <w:pPr>
              <w:rPr>
                <w:rFonts w:ascii="Calibri" w:hAnsi="Calibri"/>
                <w:sz w:val="18"/>
                <w:szCs w:val="18"/>
              </w:rPr>
            </w:pPr>
            <w:r>
              <w:rPr>
                <w:rFonts w:ascii="Calibri" w:hAnsi="Calibri"/>
                <w:sz w:val="18"/>
                <w:szCs w:val="18"/>
              </w:rPr>
              <w:t>3</w:t>
            </w:r>
            <w:r w:rsidR="003C5614">
              <w:rPr>
                <w:rFonts w:ascii="Calibri" w:hAnsi="Calibri"/>
                <w:sz w:val="18"/>
                <w:szCs w:val="18"/>
              </w:rPr>
              <w:t xml:space="preserve">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DRA. FUNES</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284B51" w:rsidRDefault="003C5614" w:rsidP="001279AB">
            <w:pPr>
              <w:jc w:val="both"/>
              <w:rPr>
                <w:rFonts w:ascii="Calibri" w:hAnsi="Calibri"/>
                <w:sz w:val="20"/>
                <w:szCs w:val="20"/>
              </w:rPr>
            </w:pPr>
            <w:r w:rsidRPr="00284B51">
              <w:rPr>
                <w:rFonts w:ascii="Calibri" w:hAnsi="Calibri"/>
                <w:sz w:val="20"/>
                <w:szCs w:val="20"/>
              </w:rPr>
              <w:t>Seleccionar donantes. Conocer y dominar los métodos de extracción, separación y conservación de los componentes de la sangre, así como las técnicas de estudio de los agentes infecciosos vehiculados por ellos.</w:t>
            </w:r>
          </w:p>
          <w:p w:rsidR="003C5614" w:rsidRPr="00284B51" w:rsidRDefault="003C5614" w:rsidP="001279AB">
            <w:pPr>
              <w:jc w:val="both"/>
              <w:rPr>
                <w:rFonts w:ascii="Calibri" w:hAnsi="Calibri"/>
                <w:sz w:val="20"/>
                <w:szCs w:val="20"/>
              </w:rPr>
            </w:pPr>
            <w:r w:rsidRPr="00284B51">
              <w:rPr>
                <w:rFonts w:ascii="Calibri" w:hAnsi="Calibri"/>
                <w:sz w:val="20"/>
                <w:szCs w:val="20"/>
              </w:rPr>
              <w:t>Realizar e interpretar las técnicas de Inmunohematología y control de calidad, con determinación de grupos sanguíneos, anticuerpos irregulares con identificación de los mismos y pruebas de compatibilidad. Realizar todas las técnicas personalmente hasta que se tenga un buen dominio de las mismas (al menos 50 veces cada una)</w:t>
            </w:r>
          </w:p>
          <w:p w:rsidR="003C5614" w:rsidRPr="00284B51" w:rsidRDefault="003C5614" w:rsidP="001279AB">
            <w:pPr>
              <w:jc w:val="both"/>
              <w:rPr>
                <w:rFonts w:ascii="Calibri" w:hAnsi="Calibri"/>
                <w:sz w:val="20"/>
                <w:szCs w:val="20"/>
              </w:rPr>
            </w:pPr>
            <w:r w:rsidRPr="00284B51">
              <w:rPr>
                <w:rFonts w:ascii="Calibri" w:hAnsi="Calibri"/>
                <w:sz w:val="20"/>
                <w:szCs w:val="20"/>
              </w:rPr>
              <w:t>Realizar e interpretar estudios especiales de Inmunohematología que incluyan las técnicas diagnósticas de la AHAI e incompatibilidad materno fetal.</w:t>
            </w:r>
          </w:p>
          <w:p w:rsidR="003C5614" w:rsidRPr="00284B51" w:rsidRDefault="003C5614" w:rsidP="001279AB">
            <w:pPr>
              <w:jc w:val="both"/>
              <w:rPr>
                <w:rFonts w:ascii="Calibri" w:hAnsi="Calibri"/>
                <w:sz w:val="20"/>
                <w:szCs w:val="20"/>
              </w:rPr>
            </w:pPr>
            <w:r w:rsidRPr="00284B51">
              <w:rPr>
                <w:rFonts w:ascii="Calibri" w:hAnsi="Calibri"/>
                <w:sz w:val="20"/>
                <w:szCs w:val="20"/>
              </w:rPr>
              <w:t>Realizar e interpretar las técnicas de los anticuerpos antiplaquetarios.</w:t>
            </w:r>
          </w:p>
          <w:p w:rsidR="003C5614" w:rsidRPr="00284B51" w:rsidRDefault="003C5614" w:rsidP="001279AB">
            <w:pPr>
              <w:jc w:val="both"/>
              <w:rPr>
                <w:rFonts w:ascii="Calibri" w:hAnsi="Calibri"/>
                <w:sz w:val="20"/>
                <w:szCs w:val="20"/>
              </w:rPr>
            </w:pPr>
            <w:r w:rsidRPr="00284B51">
              <w:rPr>
                <w:rFonts w:ascii="Calibri" w:hAnsi="Calibri"/>
                <w:sz w:val="20"/>
                <w:szCs w:val="20"/>
              </w:rPr>
              <w:t>Dominará las indicaciones de la transfusión, pruebas pretransfusionales y seguimiento post-transfusional.</w:t>
            </w:r>
          </w:p>
          <w:p w:rsidR="003C5614" w:rsidRPr="00284B51" w:rsidRDefault="003C5614" w:rsidP="001279AB">
            <w:pPr>
              <w:jc w:val="both"/>
              <w:rPr>
                <w:rFonts w:ascii="Calibri" w:hAnsi="Calibri"/>
                <w:sz w:val="20"/>
                <w:szCs w:val="20"/>
              </w:rPr>
            </w:pPr>
            <w:r w:rsidRPr="00284B51">
              <w:rPr>
                <w:rFonts w:ascii="Calibri" w:hAnsi="Calibri"/>
                <w:sz w:val="20"/>
                <w:szCs w:val="20"/>
              </w:rPr>
              <w:t>Conocer las indicaciones y la metodología de la exanguinotransfusión.</w:t>
            </w:r>
          </w:p>
          <w:p w:rsidR="003C5614" w:rsidRPr="00284B51" w:rsidRDefault="003C5614" w:rsidP="001279AB">
            <w:pPr>
              <w:jc w:val="both"/>
              <w:rPr>
                <w:rFonts w:ascii="Calibri" w:hAnsi="Calibri"/>
                <w:sz w:val="20"/>
                <w:szCs w:val="20"/>
              </w:rPr>
            </w:pPr>
            <w:r w:rsidRPr="00284B51">
              <w:rPr>
                <w:rFonts w:ascii="Calibri" w:hAnsi="Calibri"/>
                <w:sz w:val="20"/>
                <w:szCs w:val="20"/>
              </w:rPr>
              <w:t>Procesamiento y fraccionamiento de las unidades sangre en el Centro de Hemodonación</w:t>
            </w:r>
          </w:p>
          <w:p w:rsidR="003C5614" w:rsidRPr="00284B51" w:rsidRDefault="003C5614" w:rsidP="001279AB">
            <w:pPr>
              <w:jc w:val="both"/>
              <w:rPr>
                <w:rFonts w:ascii="Calibri" w:hAnsi="Calibri"/>
                <w:sz w:val="20"/>
                <w:szCs w:val="20"/>
              </w:rPr>
            </w:pPr>
            <w:r w:rsidRPr="00284B51">
              <w:rPr>
                <w:rFonts w:ascii="Calibri" w:hAnsi="Calibri"/>
                <w:sz w:val="20"/>
                <w:szCs w:val="20"/>
              </w:rPr>
              <w:t>Aprender a resolver los problemas que plantean las pruebas cruzadas incompatibles. Realizar los estudios de las mismas (unas 60-70 durante la rotación  por esta sección).</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NIVEL DE HABILIDAD 1:</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 Selección de donantes</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hemodonación, incluyendo extracción, fraccionamiento y conservación de los diversos hemoderivados</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despistaje de infecciones transmisibles.</w:t>
            </w:r>
          </w:p>
          <w:p w:rsidR="003C5614" w:rsidRPr="00284B51" w:rsidRDefault="003C5614" w:rsidP="001279AB">
            <w:pPr>
              <w:jc w:val="both"/>
              <w:rPr>
                <w:rFonts w:ascii="Calibri" w:hAnsi="Calibri"/>
                <w:sz w:val="20"/>
                <w:szCs w:val="20"/>
              </w:rPr>
            </w:pPr>
            <w:r w:rsidRPr="00284B51">
              <w:rPr>
                <w:rFonts w:ascii="Calibri" w:hAnsi="Calibri"/>
                <w:sz w:val="20"/>
                <w:szCs w:val="20"/>
              </w:rPr>
              <w:t>- Estudios inmunohematológicos.</w:t>
            </w:r>
          </w:p>
          <w:p w:rsidR="003C5614" w:rsidRPr="00284B51" w:rsidRDefault="003C5614" w:rsidP="001279AB">
            <w:pPr>
              <w:jc w:val="both"/>
              <w:rPr>
                <w:rFonts w:ascii="Calibri" w:hAnsi="Calibri"/>
                <w:sz w:val="20"/>
                <w:szCs w:val="20"/>
              </w:rPr>
            </w:pPr>
            <w:r w:rsidRPr="00284B51">
              <w:rPr>
                <w:rFonts w:ascii="Calibri" w:hAnsi="Calibri"/>
                <w:sz w:val="20"/>
                <w:szCs w:val="20"/>
              </w:rPr>
              <w:t>- Política transfusional e indicaciones de la transfusión de los distintos Hemoderivados.</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autotransfusión</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aféresis.</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obtención de progenitores hematopoyéticos.</w:t>
            </w:r>
          </w:p>
          <w:p w:rsidR="003C5614" w:rsidRPr="00284B51" w:rsidRDefault="003C5614" w:rsidP="001279AB">
            <w:pPr>
              <w:jc w:val="both"/>
              <w:rPr>
                <w:rFonts w:ascii="Calibri" w:hAnsi="Calibri"/>
                <w:sz w:val="20"/>
                <w:szCs w:val="20"/>
              </w:rPr>
            </w:pPr>
            <w:r w:rsidRPr="00284B51">
              <w:rPr>
                <w:rFonts w:ascii="Calibri" w:hAnsi="Calibri"/>
                <w:sz w:val="20"/>
                <w:szCs w:val="20"/>
              </w:rPr>
              <w:t>- Manejo de aparatos de aféresis y criopreservación.</w:t>
            </w:r>
          </w:p>
          <w:p w:rsidR="003C5614" w:rsidRPr="00284B51" w:rsidRDefault="003C5614" w:rsidP="001279AB">
            <w:pPr>
              <w:jc w:val="both"/>
              <w:rPr>
                <w:rFonts w:ascii="Calibri" w:hAnsi="Calibri"/>
                <w:sz w:val="20"/>
                <w:szCs w:val="20"/>
              </w:rPr>
            </w:pPr>
            <w:r w:rsidRPr="00284B51">
              <w:rPr>
                <w:rFonts w:ascii="Calibri" w:hAnsi="Calibri"/>
                <w:sz w:val="20"/>
                <w:szCs w:val="20"/>
              </w:rPr>
              <w:lastRenderedPageBreak/>
              <w:t>- Técnicas de control de calidad.</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NIVEL DE HABILIDAD 2:</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 Técnicas de obtención, manipulación y criopreservación de progenitores hematopoyéticos.</w:t>
            </w:r>
          </w:p>
          <w:p w:rsidR="003C5614" w:rsidRPr="00284B51" w:rsidRDefault="003C5614" w:rsidP="001279AB">
            <w:pPr>
              <w:jc w:val="both"/>
              <w:rPr>
                <w:rFonts w:ascii="Calibri" w:hAnsi="Calibri"/>
                <w:sz w:val="20"/>
                <w:szCs w:val="20"/>
              </w:rPr>
            </w:pPr>
            <w:r w:rsidRPr="00284B51">
              <w:rPr>
                <w:rFonts w:ascii="Calibri" w:hAnsi="Calibri"/>
                <w:sz w:val="20"/>
                <w:szCs w:val="20"/>
              </w:rPr>
              <w:t>- Papel del Banco de Sangre en el trasplante de órganos</w:t>
            </w:r>
          </w:p>
          <w:p w:rsidR="003C5614" w:rsidRDefault="003C5614" w:rsidP="001279AB">
            <w:pPr>
              <w:jc w:val="both"/>
              <w:rPr>
                <w:rFonts w:ascii="Calibri" w:hAnsi="Calibri"/>
                <w:sz w:val="20"/>
                <w:szCs w:val="20"/>
              </w:rPr>
            </w:pPr>
            <w:r w:rsidRPr="00284B51">
              <w:rPr>
                <w:rFonts w:ascii="Calibri" w:hAnsi="Calibri"/>
                <w:sz w:val="20"/>
                <w:szCs w:val="20"/>
              </w:rPr>
              <w:t>- Técnicas de biología molecular aplicadas a problemas inmunohematológicos</w:t>
            </w:r>
          </w:p>
          <w:p w:rsidR="003C5614"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NIVEL DE HABILIDAD 3:</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obtención, criopreservación y conservación de células de cordón umbilical</w:t>
            </w:r>
          </w:p>
          <w:p w:rsidR="003C5614" w:rsidRPr="00284B51" w:rsidRDefault="003C5614" w:rsidP="001279AB">
            <w:pPr>
              <w:jc w:val="both"/>
              <w:rPr>
                <w:rFonts w:ascii="Calibri" w:hAnsi="Calibri"/>
                <w:sz w:val="20"/>
                <w:szCs w:val="20"/>
              </w:rPr>
            </w:pPr>
            <w:r w:rsidRPr="00284B51">
              <w:rPr>
                <w:rFonts w:ascii="Calibri" w:hAnsi="Calibri"/>
                <w:sz w:val="20"/>
                <w:szCs w:val="20"/>
              </w:rPr>
              <w:t>- Técnicas de gestión y sistemas de calidad del Banco de Sangr</w:t>
            </w:r>
            <w:r>
              <w:rPr>
                <w:rFonts w:ascii="Calibri" w:hAnsi="Calibri"/>
                <w:sz w:val="20"/>
                <w:szCs w:val="20"/>
              </w:rPr>
              <w:t>e.</w:t>
            </w:r>
          </w:p>
          <w:p w:rsidR="003C5614" w:rsidRDefault="003C5614" w:rsidP="001279AB">
            <w:pPr>
              <w:jc w:val="both"/>
              <w:rPr>
                <w:rFonts w:ascii="Calibri" w:hAnsi="Calibri"/>
                <w:sz w:val="20"/>
                <w:szCs w:val="20"/>
              </w:rPr>
            </w:pPr>
          </w:p>
          <w:p w:rsidR="003C5614" w:rsidRPr="00962261" w:rsidRDefault="003C5614" w:rsidP="001279AB">
            <w:pPr>
              <w:jc w:val="both"/>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CRIOBIOLOGÍA</w:t>
            </w:r>
          </w:p>
        </w:tc>
        <w:tc>
          <w:tcPr>
            <w:tcW w:w="1281"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2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BLANQUER</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284B51" w:rsidRDefault="003C5614" w:rsidP="001279AB">
            <w:pPr>
              <w:jc w:val="both"/>
              <w:rPr>
                <w:rFonts w:ascii="Calibri" w:hAnsi="Calibri"/>
                <w:sz w:val="20"/>
                <w:szCs w:val="20"/>
              </w:rPr>
            </w:pPr>
            <w:r w:rsidRPr="00284B51">
              <w:rPr>
                <w:rFonts w:ascii="Calibri" w:hAnsi="Calibri"/>
                <w:sz w:val="20"/>
                <w:szCs w:val="20"/>
              </w:rPr>
              <w:t xml:space="preserve"> Conocer el funcionamiento y manejo de los programas de aféresis (plasma, plaquetas, y células progenitoras) y plasmaféresis.</w:t>
            </w:r>
          </w:p>
          <w:p w:rsidR="003C5614" w:rsidRPr="00284B51" w:rsidRDefault="003C5614" w:rsidP="001279AB">
            <w:pPr>
              <w:jc w:val="both"/>
              <w:rPr>
                <w:rFonts w:ascii="Calibri" w:hAnsi="Calibri"/>
                <w:sz w:val="20"/>
                <w:szCs w:val="20"/>
              </w:rPr>
            </w:pPr>
            <w:r w:rsidRPr="00284B51">
              <w:rPr>
                <w:rFonts w:ascii="Calibri" w:hAnsi="Calibri"/>
                <w:sz w:val="20"/>
                <w:szCs w:val="20"/>
              </w:rPr>
              <w:t>Conocer el funcionamiento y manejo de los programas de criopreservación.</w:t>
            </w:r>
          </w:p>
          <w:p w:rsidR="003C5614" w:rsidRPr="00284B51" w:rsidRDefault="003C5614" w:rsidP="001279AB">
            <w:pPr>
              <w:jc w:val="both"/>
              <w:rPr>
                <w:rFonts w:ascii="Calibri" w:hAnsi="Calibri"/>
                <w:sz w:val="20"/>
                <w:szCs w:val="20"/>
              </w:rPr>
            </w:pPr>
            <w:r w:rsidRPr="00284B51">
              <w:rPr>
                <w:rFonts w:ascii="Calibri" w:hAnsi="Calibri"/>
                <w:sz w:val="20"/>
                <w:szCs w:val="20"/>
              </w:rPr>
              <w:t>Conocer las indicaciones y la metodología de la exanguinotransfusión.</w:t>
            </w:r>
          </w:p>
          <w:p w:rsidR="003C5614" w:rsidRPr="00284B51" w:rsidRDefault="003C5614" w:rsidP="001279AB">
            <w:pPr>
              <w:jc w:val="both"/>
              <w:rPr>
                <w:rFonts w:ascii="Calibri" w:hAnsi="Calibri"/>
                <w:sz w:val="20"/>
                <w:szCs w:val="20"/>
              </w:rPr>
            </w:pPr>
            <w:r w:rsidRPr="00284B51">
              <w:rPr>
                <w:rFonts w:ascii="Calibri" w:hAnsi="Calibri"/>
                <w:sz w:val="20"/>
                <w:szCs w:val="20"/>
              </w:rPr>
              <w:t>Conocer las técnicas de extracción, aféresis, cultivos, procesamientos y criopreservación de progenitores hematopoyéticos.</w:t>
            </w:r>
          </w:p>
          <w:p w:rsidR="003C5614" w:rsidRPr="00284B51" w:rsidRDefault="003C5614" w:rsidP="001279AB">
            <w:pPr>
              <w:jc w:val="both"/>
              <w:rPr>
                <w:rFonts w:ascii="Calibri" w:hAnsi="Calibri"/>
                <w:sz w:val="20"/>
                <w:szCs w:val="20"/>
              </w:rPr>
            </w:pPr>
            <w:r w:rsidRPr="00284B51">
              <w:rPr>
                <w:rFonts w:ascii="Calibri" w:hAnsi="Calibri"/>
                <w:sz w:val="20"/>
                <w:szCs w:val="20"/>
              </w:rPr>
              <w:t>Aprenderá las técnicas de trabajo en campana de flujo laminar.</w:t>
            </w:r>
          </w:p>
          <w:p w:rsidR="003C5614" w:rsidRPr="00284B51" w:rsidRDefault="003C5614" w:rsidP="001279AB">
            <w:pPr>
              <w:jc w:val="both"/>
              <w:rPr>
                <w:rFonts w:ascii="Calibri" w:hAnsi="Calibri"/>
                <w:sz w:val="20"/>
                <w:szCs w:val="20"/>
              </w:rPr>
            </w:pPr>
            <w:r w:rsidRPr="00284B51">
              <w:rPr>
                <w:rFonts w:ascii="Calibri" w:hAnsi="Calibri"/>
                <w:sz w:val="20"/>
                <w:szCs w:val="20"/>
              </w:rPr>
              <w:t xml:space="preserve">Aprenderá a realizar todas las técnicas de esta sección: </w:t>
            </w:r>
          </w:p>
          <w:p w:rsidR="003C5614" w:rsidRPr="00284B51" w:rsidRDefault="003C5614" w:rsidP="001279AB">
            <w:pPr>
              <w:jc w:val="both"/>
              <w:rPr>
                <w:rFonts w:ascii="Calibri" w:hAnsi="Calibri"/>
                <w:sz w:val="20"/>
                <w:szCs w:val="20"/>
              </w:rPr>
            </w:pPr>
          </w:p>
          <w:p w:rsidR="003C5614" w:rsidRPr="00284B51" w:rsidRDefault="003C5614" w:rsidP="001279AB">
            <w:pPr>
              <w:jc w:val="both"/>
              <w:rPr>
                <w:rFonts w:ascii="Calibri" w:hAnsi="Calibri"/>
                <w:sz w:val="20"/>
                <w:szCs w:val="20"/>
              </w:rPr>
            </w:pPr>
            <w:r w:rsidRPr="00284B51">
              <w:rPr>
                <w:rFonts w:ascii="Calibri" w:hAnsi="Calibri"/>
                <w:sz w:val="20"/>
                <w:szCs w:val="20"/>
              </w:rPr>
              <w:t>•</w:t>
            </w:r>
            <w:r w:rsidRPr="00284B51">
              <w:rPr>
                <w:rFonts w:ascii="Calibri" w:hAnsi="Calibri"/>
                <w:sz w:val="20"/>
                <w:szCs w:val="20"/>
              </w:rPr>
              <w:tab/>
              <w:t>Separación de células mononucleares (hará la técnica 20 veces)</w:t>
            </w:r>
          </w:p>
          <w:p w:rsidR="003C5614" w:rsidRPr="00284B51" w:rsidRDefault="003C5614" w:rsidP="001279AB">
            <w:pPr>
              <w:jc w:val="both"/>
              <w:rPr>
                <w:rFonts w:ascii="Calibri" w:hAnsi="Calibri"/>
                <w:sz w:val="20"/>
                <w:szCs w:val="20"/>
              </w:rPr>
            </w:pPr>
            <w:r w:rsidRPr="00284B51">
              <w:rPr>
                <w:rFonts w:ascii="Calibri" w:hAnsi="Calibri"/>
                <w:sz w:val="20"/>
                <w:szCs w:val="20"/>
              </w:rPr>
              <w:t>•</w:t>
            </w:r>
            <w:r w:rsidRPr="00284B51">
              <w:rPr>
                <w:rFonts w:ascii="Calibri" w:hAnsi="Calibri"/>
                <w:sz w:val="20"/>
                <w:szCs w:val="20"/>
              </w:rPr>
              <w:tab/>
              <w:t>Sembrar, leer e interpretar 20 cultivos de progenitores, CFU-GM, CFU-E y CFU-MK</w:t>
            </w:r>
          </w:p>
          <w:p w:rsidR="003C5614" w:rsidRPr="00284B51" w:rsidRDefault="003C5614" w:rsidP="001279AB">
            <w:pPr>
              <w:jc w:val="both"/>
              <w:rPr>
                <w:rFonts w:ascii="Calibri" w:hAnsi="Calibri"/>
                <w:sz w:val="20"/>
                <w:szCs w:val="20"/>
              </w:rPr>
            </w:pPr>
            <w:r w:rsidRPr="00284B51">
              <w:rPr>
                <w:rFonts w:ascii="Calibri" w:hAnsi="Calibri"/>
                <w:sz w:val="20"/>
                <w:szCs w:val="20"/>
              </w:rPr>
              <w:t>•</w:t>
            </w:r>
            <w:r w:rsidRPr="00284B51">
              <w:rPr>
                <w:rFonts w:ascii="Calibri" w:hAnsi="Calibri"/>
                <w:sz w:val="20"/>
                <w:szCs w:val="20"/>
              </w:rPr>
              <w:tab/>
              <w:t>Criopreservación y descongelación de progenitores hemopoyéticos (unas 15)</w:t>
            </w:r>
          </w:p>
          <w:p w:rsidR="003C5614" w:rsidRPr="00284B51" w:rsidRDefault="003C5614" w:rsidP="001279AB">
            <w:pPr>
              <w:jc w:val="both"/>
              <w:rPr>
                <w:rFonts w:ascii="Calibri" w:hAnsi="Calibri"/>
                <w:sz w:val="20"/>
                <w:szCs w:val="20"/>
              </w:rPr>
            </w:pPr>
            <w:r w:rsidRPr="00284B51">
              <w:rPr>
                <w:rFonts w:ascii="Calibri" w:hAnsi="Calibri"/>
                <w:sz w:val="20"/>
                <w:szCs w:val="20"/>
              </w:rPr>
              <w:t>•</w:t>
            </w:r>
            <w:r w:rsidRPr="00284B51">
              <w:rPr>
                <w:rFonts w:ascii="Calibri" w:hAnsi="Calibri"/>
                <w:sz w:val="20"/>
                <w:szCs w:val="20"/>
              </w:rPr>
              <w:tab/>
              <w:t>Infusión de dichos progenitores (alrededor de 5-8 en el tiempo de rotación por esta sección)</w:t>
            </w:r>
          </w:p>
          <w:p w:rsidR="003C5614" w:rsidRPr="00284B51" w:rsidRDefault="003C5614" w:rsidP="001279AB">
            <w:pPr>
              <w:jc w:val="both"/>
              <w:rPr>
                <w:rFonts w:ascii="Calibri" w:hAnsi="Calibri"/>
                <w:sz w:val="20"/>
                <w:szCs w:val="20"/>
              </w:rPr>
            </w:pPr>
            <w:r w:rsidRPr="00284B51">
              <w:rPr>
                <w:rFonts w:ascii="Calibri" w:hAnsi="Calibri"/>
                <w:sz w:val="20"/>
                <w:szCs w:val="20"/>
              </w:rPr>
              <w:t>•</w:t>
            </w:r>
            <w:r w:rsidRPr="00284B51">
              <w:rPr>
                <w:rFonts w:ascii="Calibri" w:hAnsi="Calibri"/>
                <w:sz w:val="20"/>
                <w:szCs w:val="20"/>
              </w:rPr>
              <w:tab/>
              <w:t>Criopreservación de membrana amniótica y de paratiroides, si hubiese que hacer alguna durante su periodo de rotación.</w:t>
            </w:r>
          </w:p>
          <w:p w:rsidR="003C5614" w:rsidRPr="00284B51" w:rsidRDefault="003C5614" w:rsidP="001279AB">
            <w:pPr>
              <w:jc w:val="both"/>
              <w:rPr>
                <w:rFonts w:ascii="Calibri" w:hAnsi="Calibri"/>
                <w:sz w:val="20"/>
                <w:szCs w:val="20"/>
              </w:rPr>
            </w:pPr>
            <w:r w:rsidRPr="00284B51">
              <w:rPr>
                <w:rFonts w:ascii="Calibri" w:hAnsi="Calibri"/>
                <w:sz w:val="20"/>
                <w:szCs w:val="20"/>
              </w:rPr>
              <w:t>•</w:t>
            </w:r>
            <w:r w:rsidRPr="00284B51">
              <w:rPr>
                <w:rFonts w:ascii="Calibri" w:hAnsi="Calibri"/>
                <w:sz w:val="20"/>
                <w:szCs w:val="20"/>
              </w:rPr>
              <w:tab/>
              <w:t>Recogida y criopreservación de sangre de cordón si hubiese alguna durante este periodo, si no fuese así tendrá que hacer esta recogida, incluso fuera de la rotación por esta sección, cuando hubiese.</w:t>
            </w:r>
          </w:p>
          <w:p w:rsidR="003C5614" w:rsidRPr="00284B51" w:rsidRDefault="003C5614" w:rsidP="001279AB">
            <w:pPr>
              <w:jc w:val="both"/>
              <w:rPr>
                <w:rFonts w:ascii="Calibri" w:hAnsi="Calibri"/>
                <w:sz w:val="20"/>
                <w:szCs w:val="20"/>
              </w:rPr>
            </w:pPr>
            <w:r w:rsidRPr="00284B51">
              <w:rPr>
                <w:rFonts w:ascii="Calibri" w:hAnsi="Calibri"/>
                <w:sz w:val="20"/>
                <w:szCs w:val="20"/>
              </w:rPr>
              <w:t>•</w:t>
            </w:r>
            <w:r w:rsidRPr="00284B51">
              <w:rPr>
                <w:rFonts w:ascii="Calibri" w:hAnsi="Calibri"/>
                <w:sz w:val="20"/>
                <w:szCs w:val="20"/>
              </w:rPr>
              <w:tab/>
              <w:t>Bases de la selección positiva de células CD34+.</w:t>
            </w:r>
          </w:p>
        </w:tc>
      </w:tr>
    </w:tbl>
    <w:p w:rsidR="003C5614" w:rsidRDefault="003C5614" w:rsidP="003C5614">
      <w:pPr>
        <w:spacing w:line="480" w:lineRule="auto"/>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C5614" w:rsidRPr="00962261" w:rsidTr="001279AB">
        <w:tc>
          <w:tcPr>
            <w:tcW w:w="5000" w:type="pct"/>
            <w:gridSpan w:val="4"/>
            <w:tcBorders>
              <w:bottom w:val="single" w:sz="4" w:space="0" w:color="auto"/>
            </w:tcBorders>
            <w:shd w:val="clear" w:color="auto" w:fill="FF99CC"/>
          </w:tcPr>
          <w:p w:rsidR="003C5614" w:rsidRPr="00962261" w:rsidRDefault="003C5614" w:rsidP="001279AB">
            <w:pPr>
              <w:jc w:val="both"/>
              <w:rPr>
                <w:rFonts w:ascii="Calibri" w:hAnsi="Calibri"/>
                <w:i/>
              </w:rPr>
            </w:pPr>
            <w:r w:rsidRPr="00962261">
              <w:rPr>
                <w:rFonts w:ascii="Calibri" w:hAnsi="Calibri"/>
                <w:b/>
              </w:rPr>
              <w:t xml:space="preserve">Rotaciones </w:t>
            </w:r>
            <w:r w:rsidRPr="00962261">
              <w:rPr>
                <w:rFonts w:ascii="Calibri" w:hAnsi="Calibri"/>
                <w:b/>
                <w:sz w:val="16"/>
                <w:szCs w:val="16"/>
              </w:rPr>
              <w:t>(Añadir cuantas sean necesarias)</w:t>
            </w:r>
          </w:p>
        </w:tc>
      </w:tr>
      <w:tr w:rsidR="003C5614" w:rsidRPr="00962261" w:rsidTr="001279AB">
        <w:tc>
          <w:tcPr>
            <w:tcW w:w="1219"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Denominación</w:t>
            </w:r>
          </w:p>
        </w:tc>
        <w:tc>
          <w:tcPr>
            <w:tcW w:w="1281"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Temporalidad</w:t>
            </w:r>
          </w:p>
        </w:tc>
        <w:tc>
          <w:tcPr>
            <w:tcW w:w="1463"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Servicio</w:t>
            </w:r>
          </w:p>
        </w:tc>
        <w:tc>
          <w:tcPr>
            <w:tcW w:w="1037" w:type="pct"/>
            <w:shd w:val="pct10" w:color="auto" w:fill="auto"/>
          </w:tcPr>
          <w:p w:rsidR="003C5614" w:rsidRPr="00962261" w:rsidRDefault="003C5614" w:rsidP="001279AB">
            <w:pPr>
              <w:jc w:val="both"/>
              <w:rPr>
                <w:rFonts w:ascii="Calibri" w:hAnsi="Calibri"/>
                <w:i/>
                <w:sz w:val="16"/>
                <w:szCs w:val="16"/>
              </w:rPr>
            </w:pPr>
            <w:r w:rsidRPr="00962261">
              <w:rPr>
                <w:rFonts w:ascii="Calibri" w:hAnsi="Calibri"/>
                <w:b/>
                <w:sz w:val="20"/>
                <w:szCs w:val="20"/>
              </w:rPr>
              <w:t>Colaborador docente</w:t>
            </w:r>
          </w:p>
        </w:tc>
      </w:tr>
      <w:tr w:rsidR="003C5614" w:rsidRPr="00962261" w:rsidTr="001279AB">
        <w:tc>
          <w:tcPr>
            <w:tcW w:w="1219"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CONSULTAS EXTERNAS HEMATOLOGÍA</w:t>
            </w:r>
          </w:p>
        </w:tc>
        <w:tc>
          <w:tcPr>
            <w:tcW w:w="1281" w:type="pct"/>
            <w:tcBorders>
              <w:bottom w:val="single" w:sz="4" w:space="0" w:color="auto"/>
            </w:tcBorders>
            <w:shd w:val="clear" w:color="auto" w:fill="auto"/>
          </w:tcPr>
          <w:p w:rsidR="003C5614" w:rsidRPr="00962261" w:rsidRDefault="00722442" w:rsidP="001279AB">
            <w:pPr>
              <w:rPr>
                <w:rFonts w:ascii="Calibri" w:hAnsi="Calibri"/>
                <w:sz w:val="18"/>
                <w:szCs w:val="18"/>
              </w:rPr>
            </w:pPr>
            <w:r>
              <w:rPr>
                <w:rFonts w:ascii="Calibri" w:hAnsi="Calibri"/>
                <w:sz w:val="18"/>
                <w:szCs w:val="18"/>
              </w:rPr>
              <w:t>6</w:t>
            </w:r>
            <w:r w:rsidR="003C5614">
              <w:rPr>
                <w:rFonts w:ascii="Calibri" w:hAnsi="Calibri"/>
                <w:sz w:val="18"/>
                <w:szCs w:val="18"/>
              </w:rPr>
              <w:t xml:space="preserve"> meses</w:t>
            </w:r>
          </w:p>
        </w:tc>
        <w:tc>
          <w:tcPr>
            <w:tcW w:w="1463"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c>
          <w:tcPr>
            <w:tcW w:w="1037" w:type="pct"/>
            <w:tcBorders>
              <w:bottom w:val="single" w:sz="4" w:space="0" w:color="auto"/>
            </w:tcBorders>
            <w:shd w:val="clear" w:color="auto" w:fill="auto"/>
          </w:tcPr>
          <w:p w:rsidR="003C5614" w:rsidRPr="00962261" w:rsidRDefault="003C5614" w:rsidP="001279AB">
            <w:pPr>
              <w:rPr>
                <w:rFonts w:ascii="Calibri" w:hAnsi="Calibri"/>
                <w:sz w:val="18"/>
                <w:szCs w:val="18"/>
              </w:rPr>
            </w:pPr>
            <w:r>
              <w:rPr>
                <w:rFonts w:ascii="Calibri" w:hAnsi="Calibri"/>
                <w:sz w:val="18"/>
                <w:szCs w:val="18"/>
              </w:rPr>
              <w:t>DR. CABAÑAS</w:t>
            </w:r>
          </w:p>
        </w:tc>
      </w:tr>
      <w:tr w:rsidR="003C5614" w:rsidRPr="00962261" w:rsidTr="001279AB">
        <w:tc>
          <w:tcPr>
            <w:tcW w:w="5000" w:type="pct"/>
            <w:gridSpan w:val="4"/>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 xml:space="preserve">Competencias </w:t>
            </w:r>
            <w:r w:rsidRPr="00962261">
              <w:rPr>
                <w:rFonts w:ascii="Calibri" w:hAnsi="Calibri"/>
                <w:b/>
                <w:sz w:val="16"/>
                <w:szCs w:val="16"/>
              </w:rPr>
              <w:t>(si es posible distinguir entre competencias técnicas, de habilidades, de actitud)</w:t>
            </w:r>
          </w:p>
        </w:tc>
      </w:tr>
      <w:tr w:rsidR="003C5614" w:rsidRPr="00962261" w:rsidTr="001279AB">
        <w:tc>
          <w:tcPr>
            <w:tcW w:w="5000" w:type="pct"/>
            <w:gridSpan w:val="4"/>
            <w:shd w:val="clear" w:color="auto" w:fill="auto"/>
          </w:tcPr>
          <w:p w:rsidR="003C5614" w:rsidRPr="00284B51" w:rsidRDefault="003C5614" w:rsidP="001279AB">
            <w:pPr>
              <w:jc w:val="both"/>
              <w:rPr>
                <w:rFonts w:ascii="Calibri" w:hAnsi="Calibri"/>
                <w:sz w:val="20"/>
                <w:szCs w:val="20"/>
              </w:rPr>
            </w:pPr>
            <w:r w:rsidRPr="00284B51">
              <w:rPr>
                <w:rFonts w:ascii="Calibri" w:hAnsi="Calibri"/>
                <w:sz w:val="20"/>
                <w:szCs w:val="20"/>
              </w:rPr>
              <w:t xml:space="preserve"> Manejo integral de las diferentes consultas generales y por patologías hematológicas del H.Día</w:t>
            </w:r>
          </w:p>
        </w:tc>
      </w:tr>
    </w:tbl>
    <w:p w:rsidR="003C5614" w:rsidRDefault="003C5614" w:rsidP="003C5614">
      <w:pPr>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2C63A7" w:rsidRPr="00C450E8" w:rsidTr="006E611B">
        <w:tc>
          <w:tcPr>
            <w:tcW w:w="5000" w:type="pct"/>
            <w:gridSpan w:val="4"/>
            <w:shd w:val="clear" w:color="auto" w:fill="FFCC99"/>
          </w:tcPr>
          <w:p w:rsidR="002C63A7" w:rsidRPr="00C450E8" w:rsidRDefault="002C63A7" w:rsidP="006E611B">
            <w:pPr>
              <w:jc w:val="both"/>
              <w:rPr>
                <w:rFonts w:ascii="Calibri" w:hAnsi="Calibri"/>
                <w:b/>
              </w:rPr>
            </w:pPr>
            <w:r w:rsidRPr="00C450E8">
              <w:rPr>
                <w:rFonts w:ascii="Calibri" w:hAnsi="Calibri"/>
                <w:b/>
              </w:rPr>
              <w:t>Rotaciones Externas</w:t>
            </w:r>
          </w:p>
        </w:tc>
      </w:tr>
      <w:tr w:rsidR="002C63A7" w:rsidRPr="00C450E8" w:rsidTr="006E611B">
        <w:tc>
          <w:tcPr>
            <w:tcW w:w="1219" w:type="pct"/>
            <w:shd w:val="pct10" w:color="auto" w:fill="auto"/>
          </w:tcPr>
          <w:p w:rsidR="002C63A7" w:rsidRPr="00C450E8" w:rsidRDefault="002C63A7" w:rsidP="006E611B">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rsidR="002C63A7" w:rsidRPr="00C450E8" w:rsidRDefault="002C63A7" w:rsidP="006E611B">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rsidR="002C63A7" w:rsidRPr="00C450E8" w:rsidRDefault="002C63A7" w:rsidP="006E611B">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rsidR="002C63A7" w:rsidRPr="00C450E8" w:rsidRDefault="002C63A7" w:rsidP="006E611B">
            <w:pPr>
              <w:jc w:val="both"/>
              <w:rPr>
                <w:rFonts w:ascii="Calibri" w:hAnsi="Calibri"/>
                <w:i/>
                <w:sz w:val="16"/>
                <w:szCs w:val="16"/>
              </w:rPr>
            </w:pPr>
            <w:r w:rsidRPr="00C450E8">
              <w:rPr>
                <w:rFonts w:ascii="Calibri" w:hAnsi="Calibri"/>
                <w:b/>
                <w:sz w:val="20"/>
                <w:szCs w:val="20"/>
              </w:rPr>
              <w:t>Colaborador docente</w:t>
            </w:r>
          </w:p>
        </w:tc>
      </w:tr>
      <w:tr w:rsidR="002C63A7" w:rsidRPr="0095298E" w:rsidTr="006E611B">
        <w:tc>
          <w:tcPr>
            <w:tcW w:w="1219" w:type="pct"/>
            <w:tcBorders>
              <w:bottom w:val="single" w:sz="4" w:space="0" w:color="auto"/>
            </w:tcBorders>
            <w:shd w:val="clear" w:color="auto" w:fill="auto"/>
          </w:tcPr>
          <w:p w:rsidR="002C63A7" w:rsidRPr="00C450E8" w:rsidRDefault="002C63A7" w:rsidP="006E611B">
            <w:pPr>
              <w:rPr>
                <w:rFonts w:ascii="Calibri" w:hAnsi="Calibri"/>
                <w:sz w:val="18"/>
                <w:szCs w:val="18"/>
              </w:rPr>
            </w:pPr>
            <w:r>
              <w:rPr>
                <w:rFonts w:ascii="Calibri" w:hAnsi="Calibri"/>
                <w:sz w:val="18"/>
                <w:szCs w:val="18"/>
              </w:rPr>
              <w:t>Rotación externa opcional a determinar por el tutor junto con el residente en una unidad docente de reconocido prestigio.</w:t>
            </w:r>
          </w:p>
        </w:tc>
        <w:tc>
          <w:tcPr>
            <w:tcW w:w="1281" w:type="pct"/>
            <w:tcBorders>
              <w:bottom w:val="single" w:sz="4" w:space="0" w:color="auto"/>
            </w:tcBorders>
            <w:shd w:val="clear" w:color="auto" w:fill="auto"/>
          </w:tcPr>
          <w:p w:rsidR="002C63A7" w:rsidRPr="00C450E8" w:rsidRDefault="002C63A7" w:rsidP="006E611B">
            <w:pPr>
              <w:rPr>
                <w:rFonts w:ascii="Calibri" w:hAnsi="Calibri"/>
                <w:sz w:val="18"/>
                <w:szCs w:val="18"/>
              </w:rPr>
            </w:pPr>
            <w:r>
              <w:rPr>
                <w:rFonts w:ascii="Calibri" w:hAnsi="Calibri"/>
                <w:sz w:val="18"/>
                <w:szCs w:val="18"/>
              </w:rPr>
              <w:t>A determinar con su tutor.</w:t>
            </w:r>
          </w:p>
        </w:tc>
        <w:tc>
          <w:tcPr>
            <w:tcW w:w="1463" w:type="pct"/>
            <w:tcBorders>
              <w:bottom w:val="single" w:sz="4" w:space="0" w:color="auto"/>
            </w:tcBorders>
            <w:shd w:val="clear" w:color="auto" w:fill="auto"/>
          </w:tcPr>
          <w:p w:rsidR="002C63A7" w:rsidRPr="00C450E8" w:rsidRDefault="002C63A7" w:rsidP="006E611B">
            <w:pPr>
              <w:rPr>
                <w:rFonts w:ascii="Calibri" w:hAnsi="Calibri"/>
                <w:sz w:val="18"/>
                <w:szCs w:val="18"/>
              </w:rPr>
            </w:pPr>
            <w:r>
              <w:rPr>
                <w:rFonts w:ascii="Calibri" w:eastAsia="Calibri" w:hAnsi="Calibri" w:cs="Calibri"/>
                <w:sz w:val="18"/>
                <w:szCs w:val="18"/>
              </w:rPr>
              <w:t>Por determinar.</w:t>
            </w:r>
          </w:p>
        </w:tc>
        <w:tc>
          <w:tcPr>
            <w:tcW w:w="1037" w:type="pct"/>
            <w:tcBorders>
              <w:bottom w:val="single" w:sz="4" w:space="0" w:color="auto"/>
            </w:tcBorders>
            <w:shd w:val="clear" w:color="auto" w:fill="auto"/>
          </w:tcPr>
          <w:p w:rsidR="002C63A7" w:rsidRPr="00C450E8" w:rsidRDefault="002C63A7" w:rsidP="006E611B">
            <w:pPr>
              <w:rPr>
                <w:rFonts w:ascii="Calibri" w:hAnsi="Calibri"/>
                <w:sz w:val="18"/>
                <w:szCs w:val="18"/>
              </w:rPr>
            </w:pPr>
            <w:r>
              <w:rPr>
                <w:rFonts w:ascii="Calibri" w:hAnsi="Calibri"/>
                <w:sz w:val="18"/>
                <w:szCs w:val="18"/>
              </w:rPr>
              <w:t>A determinar.</w:t>
            </w:r>
          </w:p>
        </w:tc>
      </w:tr>
      <w:tr w:rsidR="002C63A7" w:rsidRPr="00C450E8" w:rsidTr="006E611B">
        <w:tc>
          <w:tcPr>
            <w:tcW w:w="5000" w:type="pct"/>
            <w:gridSpan w:val="4"/>
            <w:shd w:val="pct5" w:color="auto" w:fill="auto"/>
          </w:tcPr>
          <w:p w:rsidR="002C63A7" w:rsidRPr="00C450E8" w:rsidRDefault="002C63A7" w:rsidP="006E611B">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2C63A7" w:rsidRPr="00C450E8" w:rsidTr="006E611B">
        <w:tc>
          <w:tcPr>
            <w:tcW w:w="5000" w:type="pct"/>
            <w:gridSpan w:val="4"/>
            <w:tcBorders>
              <w:bottom w:val="single" w:sz="4" w:space="0" w:color="auto"/>
            </w:tcBorders>
            <w:shd w:val="clear" w:color="auto" w:fill="auto"/>
          </w:tcPr>
          <w:p w:rsidR="002C63A7" w:rsidRPr="00C450E8" w:rsidRDefault="002C63A7" w:rsidP="006E611B">
            <w:pPr>
              <w:rPr>
                <w:rFonts w:ascii="Calibri" w:hAnsi="Calibri"/>
                <w:sz w:val="18"/>
                <w:szCs w:val="18"/>
              </w:rPr>
            </w:pPr>
          </w:p>
        </w:tc>
      </w:tr>
      <w:tr w:rsidR="002C63A7" w:rsidRPr="00C450E8" w:rsidTr="006E611B">
        <w:tc>
          <w:tcPr>
            <w:tcW w:w="5000" w:type="pct"/>
            <w:gridSpan w:val="4"/>
            <w:shd w:val="pct5" w:color="auto" w:fill="auto"/>
          </w:tcPr>
          <w:p w:rsidR="002C63A7" w:rsidRPr="00C450E8" w:rsidRDefault="002C63A7" w:rsidP="006E611B">
            <w:pPr>
              <w:jc w:val="both"/>
              <w:rPr>
                <w:rFonts w:ascii="Calibri" w:hAnsi="Calibri"/>
                <w:b/>
                <w:sz w:val="20"/>
                <w:szCs w:val="20"/>
              </w:rPr>
            </w:pPr>
            <w:r w:rsidRPr="00C450E8">
              <w:rPr>
                <w:rFonts w:ascii="Calibri" w:hAnsi="Calibri"/>
                <w:b/>
                <w:sz w:val="20"/>
                <w:szCs w:val="20"/>
              </w:rPr>
              <w:t>Observaciones</w:t>
            </w:r>
          </w:p>
        </w:tc>
      </w:tr>
      <w:tr w:rsidR="002C63A7" w:rsidRPr="00C450E8" w:rsidTr="006E611B">
        <w:tc>
          <w:tcPr>
            <w:tcW w:w="5000" w:type="pct"/>
            <w:gridSpan w:val="4"/>
            <w:shd w:val="clear" w:color="auto" w:fill="auto"/>
          </w:tcPr>
          <w:p w:rsidR="002C63A7" w:rsidRPr="001A1E97" w:rsidRDefault="002C63A7" w:rsidP="002C63A7">
            <w:pPr>
              <w:rPr>
                <w:rFonts w:ascii="Calibri" w:hAnsi="Calibri"/>
                <w:color w:val="FF0000"/>
                <w:sz w:val="18"/>
                <w:szCs w:val="18"/>
              </w:rPr>
            </w:pPr>
            <w:r>
              <w:rPr>
                <w:rFonts w:ascii="Calibri" w:hAnsi="Calibri"/>
                <w:sz w:val="18"/>
                <w:szCs w:val="18"/>
              </w:rPr>
              <w:t xml:space="preserve">No podrá </w:t>
            </w:r>
            <w:r w:rsidRPr="00992618">
              <w:rPr>
                <w:rFonts w:ascii="Calibri" w:hAnsi="Calibri"/>
                <w:sz w:val="18"/>
                <w:szCs w:val="18"/>
              </w:rPr>
              <w:t>superar los cua</w:t>
            </w:r>
            <w:r>
              <w:rPr>
                <w:rFonts w:ascii="Calibri" w:hAnsi="Calibri"/>
                <w:sz w:val="18"/>
                <w:szCs w:val="18"/>
              </w:rPr>
              <w:t xml:space="preserve">tro meses continuados </w:t>
            </w:r>
            <w:r w:rsidRPr="00992618">
              <w:rPr>
                <w:rFonts w:ascii="Calibri" w:hAnsi="Calibri"/>
                <w:sz w:val="18"/>
                <w:szCs w:val="18"/>
              </w:rPr>
              <w:t>dentro de cada periodo de evaluación anual</w:t>
            </w:r>
            <w:r>
              <w:rPr>
                <w:rFonts w:ascii="Calibri" w:hAnsi="Calibri"/>
                <w:sz w:val="18"/>
                <w:szCs w:val="18"/>
              </w:rPr>
              <w:t xml:space="preserve"> (R.D. 183/2008). </w:t>
            </w:r>
          </w:p>
        </w:tc>
      </w:tr>
    </w:tbl>
    <w:p w:rsidR="003C5614" w:rsidRDefault="003C5614" w:rsidP="003C5614">
      <w:pPr>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t>Sesiones clínicas/bibliográficas/u otras específicas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asistente</w:t>
            </w:r>
          </w:p>
        </w:tc>
        <w:tc>
          <w:tcPr>
            <w:tcW w:w="2586"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Como ponente</w:t>
            </w:r>
          </w:p>
        </w:tc>
      </w:tr>
      <w:tr w:rsidR="003C5614" w:rsidRPr="00962261" w:rsidTr="001279AB">
        <w:tc>
          <w:tcPr>
            <w:tcW w:w="2413" w:type="pct"/>
            <w:shd w:val="clear" w:color="auto" w:fill="auto"/>
          </w:tcPr>
          <w:p w:rsidR="003C5614" w:rsidRPr="00445280" w:rsidRDefault="003C5614" w:rsidP="001279AB">
            <w:pPr>
              <w:rPr>
                <w:rFonts w:ascii="Calibri" w:hAnsi="Calibri"/>
                <w:sz w:val="18"/>
                <w:szCs w:val="18"/>
              </w:rPr>
            </w:pPr>
            <w:r w:rsidRPr="00445280">
              <w:rPr>
                <w:rFonts w:ascii="Calibri" w:hAnsi="Calibri"/>
                <w:sz w:val="18"/>
                <w:szCs w:val="18"/>
              </w:rPr>
              <w:t>Todos los días a las 8:15h. se presentan casos clínicos para información del grupo, incluyendo aportaciones de citología, inmunohematología, genética o biología molecular. Se discuten aspectos del diagnóstico o del tratamiento de pacientes del servicio.</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SESIÓN–SEMINARIO DE CARÁCTER CIENTÍFICO.</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Semanal (jueves 8,30 h). Se presentan revisiones bibliográficas sobre tópicos actuales, resultados propios de proyectos de investigación en curso, foros de discusión, protocolos y su fundamento, etc.</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 xml:space="preserve">SESIÓN DE PROTOCOLOS Y ENSAYOS CLÍNICOS </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Viernes a las 8:30. Se discuten los ensayos clínicos y proyectos en que participa o participará el servicio. Se fomenta la presentación por residentes de sesiones científicas. Las sesiones clínicas son presentadas por los residentes que en cada momento rotan en el área clínica.</w:t>
            </w:r>
          </w:p>
          <w:p w:rsidR="003C5614" w:rsidRPr="00445280" w:rsidRDefault="003C5614" w:rsidP="001279AB">
            <w:pPr>
              <w:rPr>
                <w:rFonts w:ascii="Calibri" w:hAnsi="Calibri"/>
                <w:sz w:val="18"/>
                <w:szCs w:val="18"/>
              </w:rPr>
            </w:pPr>
            <w:r w:rsidRPr="00445280">
              <w:rPr>
                <w:rFonts w:ascii="Calibri" w:hAnsi="Calibri"/>
                <w:sz w:val="18"/>
                <w:szCs w:val="18"/>
              </w:rPr>
              <w:t>SESIÓN DE RESIDENTES.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Todos los miércoles a las 8:30h. Este día se reserva para los residentes que realizarán periódicamente, según programación del tutor de acuerdo con el responsable de cada rotación, diversos sesiones de tipo: revisión bibliográfica, tema monográfico, casos clínicos o casos morfológicos.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DE TRASPLANTES.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Todos los lunes a las 8:30h. Se repasa la lista de trasplante y se discuten los posibles casos candidatos a trasplante.</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GENERAL DE RESIDENTES.</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Mensual. Organizada por la Unidad de Docencia y por diversos servicios que exponen un caso clínico de interés general y de abordaje multidisciplinar. La asistencia es obligatoria.</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SESIÓN DEL GRUPO DE INVESTIGACIÓN.</w:t>
            </w:r>
          </w:p>
          <w:p w:rsidR="003C5614" w:rsidRPr="00445280" w:rsidRDefault="003C5614" w:rsidP="001279AB">
            <w:pPr>
              <w:rPr>
                <w:rFonts w:ascii="Calibri" w:hAnsi="Calibri"/>
                <w:sz w:val="18"/>
                <w:szCs w:val="18"/>
              </w:rPr>
            </w:pPr>
          </w:p>
          <w:p w:rsidR="003C5614" w:rsidRPr="00445280" w:rsidRDefault="003C5614" w:rsidP="001279AB">
            <w:pPr>
              <w:rPr>
                <w:rFonts w:ascii="Calibri" w:hAnsi="Calibri"/>
                <w:sz w:val="18"/>
                <w:szCs w:val="18"/>
              </w:rPr>
            </w:pPr>
            <w:r w:rsidRPr="00445280">
              <w:rPr>
                <w:rFonts w:ascii="Calibri" w:hAnsi="Calibri"/>
                <w:sz w:val="18"/>
                <w:szCs w:val="18"/>
              </w:rPr>
              <w:t>Semanal. Organizada por el grupo de investigación del Servicio en el CEIB todos los martes a las 15,30. La asistencia es altamente recomendada a partir del tercer año.</w:t>
            </w:r>
          </w:p>
          <w:p w:rsidR="003C5614" w:rsidRPr="00445280" w:rsidRDefault="003C5614" w:rsidP="001279AB">
            <w:pPr>
              <w:rPr>
                <w:rFonts w:ascii="Calibri" w:hAnsi="Calibri"/>
                <w:sz w:val="18"/>
                <w:szCs w:val="18"/>
              </w:rPr>
            </w:pPr>
          </w:p>
        </w:tc>
        <w:tc>
          <w:tcPr>
            <w:tcW w:w="2586" w:type="pct"/>
            <w:shd w:val="clear" w:color="auto" w:fill="auto"/>
          </w:tcPr>
          <w:p w:rsidR="003C5614" w:rsidRDefault="003C5614" w:rsidP="003C5614">
            <w:pPr>
              <w:numPr>
                <w:ilvl w:val="0"/>
                <w:numId w:val="40"/>
              </w:numPr>
              <w:spacing w:line="360" w:lineRule="auto"/>
              <w:jc w:val="both"/>
              <w:rPr>
                <w:rFonts w:ascii="Calibri" w:hAnsi="Calibri"/>
                <w:sz w:val="22"/>
                <w:szCs w:val="22"/>
              </w:rPr>
            </w:pPr>
            <w:r w:rsidRPr="00445280">
              <w:rPr>
                <w:rFonts w:ascii="Calibri" w:hAnsi="Calibri"/>
                <w:sz w:val="22"/>
                <w:szCs w:val="22"/>
              </w:rPr>
              <w:lastRenderedPageBreak/>
              <w:t>Sesiones clínicas en el Servicio: 5 a 6 anuales.</w:t>
            </w:r>
          </w:p>
          <w:p w:rsidR="003C5614" w:rsidRPr="00445280" w:rsidRDefault="003C5614" w:rsidP="001279AB">
            <w:pPr>
              <w:spacing w:line="360" w:lineRule="auto"/>
              <w:jc w:val="both"/>
              <w:rPr>
                <w:rFonts w:ascii="Calibri" w:hAnsi="Calibri"/>
                <w:sz w:val="22"/>
                <w:szCs w:val="22"/>
              </w:rPr>
            </w:pP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14743" w:type="dxa"/>
        <w:tblInd w:w="-601" w:type="dxa"/>
        <w:tblCellMar>
          <w:left w:w="10" w:type="dxa"/>
          <w:right w:w="10" w:type="dxa"/>
        </w:tblCellMar>
        <w:tblLook w:val="04A0" w:firstRow="1" w:lastRow="0" w:firstColumn="1" w:lastColumn="0" w:noHBand="0" w:noVBand="1"/>
      </w:tblPr>
      <w:tblGrid>
        <w:gridCol w:w="1123"/>
        <w:gridCol w:w="1444"/>
        <w:gridCol w:w="12176"/>
      </w:tblGrid>
      <w:tr w:rsidR="00D763B1" w:rsidTr="00D763B1">
        <w:trPr>
          <w:trHeight w:val="1"/>
        </w:trPr>
        <w:tc>
          <w:tcPr>
            <w:tcW w:w="14743" w:type="dxa"/>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D763B1" w:rsidRDefault="00D763B1">
            <w:pPr>
              <w:jc w:val="both"/>
              <w:rPr>
                <w:rFonts w:ascii="Calibri" w:eastAsia="Calibri" w:hAnsi="Calibri" w:cs="Calibri"/>
              </w:rPr>
            </w:pPr>
            <w:r>
              <w:rPr>
                <w:rFonts w:ascii="Calibri" w:eastAsia="Calibri" w:hAnsi="Calibri" w:cs="Calibri"/>
                <w:b/>
              </w:rPr>
              <w:t>Programa Transversal y Complementario del Residente (PTCR)</w:t>
            </w:r>
          </w:p>
        </w:tc>
      </w:tr>
      <w:tr w:rsidR="00D763B1" w:rsidTr="00D763B1">
        <w:trPr>
          <w:trHeight w:val="1"/>
        </w:trPr>
        <w:tc>
          <w:tcPr>
            <w:tcW w:w="2567" w:type="dxa"/>
            <w:gridSpan w:val="2"/>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hideMark/>
          </w:tcPr>
          <w:p w:rsidR="00D763B1" w:rsidRPr="00D763B1" w:rsidRDefault="00D763B1">
            <w:pPr>
              <w:jc w:val="both"/>
              <w:rPr>
                <w:rFonts w:ascii="Calibri" w:eastAsia="Calibri" w:hAnsi="Calibri" w:cs="Calibri"/>
                <w:sz w:val="20"/>
              </w:rPr>
            </w:pPr>
            <w:r w:rsidRPr="00D763B1">
              <w:rPr>
                <w:rFonts w:ascii="Calibri" w:eastAsia="Calibri" w:hAnsi="Calibri" w:cs="Calibri"/>
                <w:b/>
                <w:sz w:val="20"/>
              </w:rPr>
              <w:t>Protección radiológica</w:t>
            </w:r>
          </w:p>
        </w:tc>
        <w:tc>
          <w:tcPr>
            <w:tcW w:w="12176" w:type="dxa"/>
            <w:vMerge w:val="restart"/>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rsidR="00D763B1" w:rsidRDefault="00D763B1">
            <w:pPr>
              <w:jc w:val="both"/>
              <w:rPr>
                <w:rFonts w:ascii="Calibri" w:eastAsia="Calibri" w:hAnsi="Calibri" w:cs="Calibri"/>
              </w:rPr>
            </w:pPr>
          </w:p>
        </w:tc>
      </w:tr>
      <w:tr w:rsidR="00D763B1" w:rsidTr="00D763B1">
        <w:trPr>
          <w:trHeight w:val="1"/>
        </w:trPr>
        <w:tc>
          <w:tcPr>
            <w:tcW w:w="1123"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hideMark/>
          </w:tcPr>
          <w:p w:rsidR="00D763B1" w:rsidRPr="00D763B1" w:rsidRDefault="00D763B1">
            <w:pPr>
              <w:jc w:val="both"/>
              <w:rPr>
                <w:rFonts w:ascii="Calibri" w:eastAsia="Calibri" w:hAnsi="Calibri" w:cs="Calibri"/>
                <w:sz w:val="20"/>
              </w:rPr>
            </w:pPr>
            <w:r w:rsidRPr="00D763B1">
              <w:rPr>
                <w:rFonts w:ascii="Calibri" w:eastAsia="Calibri" w:hAnsi="Calibri" w:cs="Calibri"/>
                <w:b/>
                <w:i/>
                <w:sz w:val="20"/>
              </w:rPr>
              <w:t>Fecha</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3B1" w:rsidRPr="00D763B1" w:rsidRDefault="00D763B1">
            <w:pPr>
              <w:jc w:val="both"/>
              <w:rPr>
                <w:rFonts w:ascii="Calibri" w:eastAsia="Calibri" w:hAnsi="Calibri" w:cs="Calibri"/>
                <w:sz w:val="20"/>
              </w:rPr>
            </w:pPr>
          </w:p>
        </w:tc>
        <w:tc>
          <w:tcPr>
            <w:tcW w:w="12176" w:type="dxa"/>
            <w:vMerge/>
            <w:tcBorders>
              <w:top w:val="single" w:sz="4" w:space="0" w:color="000000"/>
              <w:left w:val="single" w:sz="4" w:space="0" w:color="000000"/>
              <w:bottom w:val="single" w:sz="4" w:space="0" w:color="000000"/>
              <w:right w:val="single" w:sz="4" w:space="0" w:color="000000"/>
            </w:tcBorders>
            <w:vAlign w:val="center"/>
            <w:hideMark/>
          </w:tcPr>
          <w:p w:rsidR="00D763B1" w:rsidRDefault="00D763B1">
            <w:pPr>
              <w:rPr>
                <w:rFonts w:ascii="Calibri" w:eastAsia="Calibri" w:hAnsi="Calibri" w:cs="Calibri"/>
              </w:rPr>
            </w:pPr>
          </w:p>
        </w:tc>
      </w:tr>
      <w:tr w:rsidR="00D763B1" w:rsidTr="00D763B1">
        <w:trPr>
          <w:trHeight w:val="1"/>
        </w:trPr>
        <w:tc>
          <w:tcPr>
            <w:tcW w:w="1123"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hideMark/>
          </w:tcPr>
          <w:p w:rsidR="00D763B1" w:rsidRPr="00D763B1" w:rsidRDefault="00D763B1">
            <w:pPr>
              <w:jc w:val="both"/>
              <w:rPr>
                <w:rFonts w:ascii="Calibri" w:eastAsia="Calibri" w:hAnsi="Calibri" w:cs="Calibri"/>
                <w:sz w:val="20"/>
              </w:rPr>
            </w:pPr>
            <w:r w:rsidRPr="00D763B1">
              <w:rPr>
                <w:rFonts w:ascii="Calibri" w:eastAsia="Calibri" w:hAnsi="Calibri" w:cs="Calibri"/>
                <w:b/>
                <w:i/>
                <w:sz w:val="20"/>
              </w:rPr>
              <w:t xml:space="preserve">Duración </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3B1" w:rsidRPr="00D763B1" w:rsidRDefault="008956B4">
            <w:pPr>
              <w:jc w:val="both"/>
              <w:rPr>
                <w:rFonts w:ascii="Calibri" w:eastAsia="Calibri" w:hAnsi="Calibri" w:cs="Calibri"/>
                <w:sz w:val="20"/>
              </w:rPr>
            </w:pPr>
            <w:r>
              <w:rPr>
                <w:rFonts w:ascii="Calibri" w:eastAsia="Calibri" w:hAnsi="Calibri" w:cs="Calibri"/>
                <w:sz w:val="20"/>
              </w:rPr>
              <w:t>2</w:t>
            </w:r>
            <w:r w:rsidR="00D763B1" w:rsidRPr="00D763B1">
              <w:rPr>
                <w:rFonts w:ascii="Calibri" w:eastAsia="Calibri" w:hAnsi="Calibri" w:cs="Calibri"/>
                <w:sz w:val="20"/>
              </w:rPr>
              <w:t xml:space="preserve"> h.</w:t>
            </w:r>
          </w:p>
        </w:tc>
        <w:tc>
          <w:tcPr>
            <w:tcW w:w="12176" w:type="dxa"/>
            <w:vMerge/>
            <w:tcBorders>
              <w:top w:val="single" w:sz="4" w:space="0" w:color="000000"/>
              <w:left w:val="single" w:sz="4" w:space="0" w:color="000000"/>
              <w:bottom w:val="single" w:sz="4" w:space="0" w:color="000000"/>
              <w:right w:val="single" w:sz="4" w:space="0" w:color="000000"/>
            </w:tcBorders>
            <w:vAlign w:val="center"/>
            <w:hideMark/>
          </w:tcPr>
          <w:p w:rsidR="00D763B1" w:rsidRDefault="00D763B1">
            <w:pPr>
              <w:rPr>
                <w:rFonts w:ascii="Calibri" w:eastAsia="Calibri" w:hAnsi="Calibri" w:cs="Calibri"/>
              </w:rPr>
            </w:pPr>
          </w:p>
        </w:tc>
      </w:tr>
      <w:tr w:rsidR="00D763B1" w:rsidTr="00D763B1">
        <w:trPr>
          <w:trHeight w:val="85"/>
        </w:trPr>
        <w:tc>
          <w:tcPr>
            <w:tcW w:w="1123"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hideMark/>
          </w:tcPr>
          <w:p w:rsidR="00D763B1" w:rsidRPr="00D763B1" w:rsidRDefault="00D763B1">
            <w:pPr>
              <w:jc w:val="both"/>
              <w:rPr>
                <w:rFonts w:ascii="Calibri" w:eastAsia="Calibri" w:hAnsi="Calibri" w:cs="Calibri"/>
                <w:sz w:val="20"/>
              </w:rPr>
            </w:pPr>
            <w:r w:rsidRPr="00D763B1">
              <w:rPr>
                <w:rFonts w:ascii="Calibri" w:eastAsia="Calibri" w:hAnsi="Calibri" w:cs="Calibri"/>
                <w:b/>
                <w:i/>
                <w:sz w:val="20"/>
              </w:rPr>
              <w:t>Modalidad</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3B1" w:rsidRPr="00D763B1" w:rsidRDefault="00D763B1">
            <w:pPr>
              <w:jc w:val="both"/>
              <w:rPr>
                <w:rFonts w:ascii="Calibri" w:eastAsia="Calibri" w:hAnsi="Calibri" w:cs="Calibri"/>
                <w:sz w:val="20"/>
              </w:rPr>
            </w:pPr>
            <w:r w:rsidRPr="00D763B1">
              <w:rPr>
                <w:rFonts w:ascii="Calibri" w:eastAsia="Calibri" w:hAnsi="Calibri" w:cs="Calibri"/>
                <w:sz w:val="20"/>
              </w:rPr>
              <w:t>Presencial</w:t>
            </w:r>
          </w:p>
        </w:tc>
        <w:tc>
          <w:tcPr>
            <w:tcW w:w="12176" w:type="dxa"/>
            <w:vMerge/>
            <w:tcBorders>
              <w:top w:val="single" w:sz="4" w:space="0" w:color="000000"/>
              <w:left w:val="single" w:sz="4" w:space="0" w:color="000000"/>
              <w:bottom w:val="single" w:sz="4" w:space="0" w:color="000000"/>
              <w:right w:val="single" w:sz="4" w:space="0" w:color="000000"/>
            </w:tcBorders>
            <w:vAlign w:val="center"/>
            <w:hideMark/>
          </w:tcPr>
          <w:p w:rsidR="00D763B1" w:rsidRDefault="00D763B1">
            <w:pPr>
              <w:rPr>
                <w:rFonts w:ascii="Calibri" w:eastAsia="Calibri" w:hAnsi="Calibri" w:cs="Calibri"/>
              </w:rPr>
            </w:pPr>
          </w:p>
        </w:tc>
      </w:tr>
      <w:tr w:rsidR="00D763B1" w:rsidTr="00D763B1">
        <w:trPr>
          <w:trHeight w:val="1"/>
        </w:trPr>
        <w:tc>
          <w:tcPr>
            <w:tcW w:w="1123"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hideMark/>
          </w:tcPr>
          <w:p w:rsidR="00D763B1" w:rsidRPr="00D763B1" w:rsidRDefault="00D763B1">
            <w:pPr>
              <w:jc w:val="both"/>
              <w:rPr>
                <w:rFonts w:ascii="Calibri" w:eastAsia="Calibri" w:hAnsi="Calibri" w:cs="Calibri"/>
                <w:sz w:val="20"/>
              </w:rPr>
            </w:pPr>
            <w:r w:rsidRPr="00D763B1">
              <w:rPr>
                <w:rFonts w:ascii="Calibri" w:eastAsia="Calibri" w:hAnsi="Calibri" w:cs="Calibri"/>
                <w:b/>
                <w:i/>
                <w:sz w:val="20"/>
              </w:rPr>
              <w:t>Lugar</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3B1" w:rsidRPr="00D763B1" w:rsidRDefault="00D763B1">
            <w:pPr>
              <w:jc w:val="both"/>
              <w:rPr>
                <w:rFonts w:ascii="Calibri" w:eastAsia="Calibri" w:hAnsi="Calibri" w:cs="Calibri"/>
                <w:sz w:val="20"/>
              </w:rPr>
            </w:pPr>
          </w:p>
        </w:tc>
        <w:tc>
          <w:tcPr>
            <w:tcW w:w="12176" w:type="dxa"/>
            <w:vMerge/>
            <w:tcBorders>
              <w:top w:val="single" w:sz="4" w:space="0" w:color="000000"/>
              <w:left w:val="single" w:sz="4" w:space="0" w:color="000000"/>
              <w:bottom w:val="single" w:sz="4" w:space="0" w:color="000000"/>
              <w:right w:val="single" w:sz="4" w:space="0" w:color="000000"/>
            </w:tcBorders>
            <w:vAlign w:val="center"/>
            <w:hideMark/>
          </w:tcPr>
          <w:p w:rsidR="00D763B1" w:rsidRDefault="00D763B1">
            <w:pPr>
              <w:rPr>
                <w:rFonts w:ascii="Calibri" w:eastAsia="Calibri" w:hAnsi="Calibri" w:cs="Calibri"/>
              </w:rPr>
            </w:pPr>
          </w:p>
        </w:tc>
      </w:tr>
    </w:tbl>
    <w:p w:rsidR="003C5614" w:rsidRDefault="003C5614" w:rsidP="00D763B1">
      <w:pPr>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p w:rsidR="003C5614" w:rsidRDefault="003C5614" w:rsidP="003C5614">
      <w:pPr>
        <w:jc w:val="both"/>
        <w:rPr>
          <w:rFonts w:ascii="Calibri" w:hAnsi="Calibri" w:cs="TimesTen-Roman"/>
          <w:b/>
          <w:shadow/>
          <w:sz w:val="22"/>
          <w:szCs w:val="22"/>
        </w:rPr>
      </w:pPr>
    </w:p>
    <w:p w:rsidR="00D763B1" w:rsidRDefault="00D763B1"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C5614" w:rsidRPr="00962261" w:rsidTr="001279AB">
        <w:tc>
          <w:tcPr>
            <w:tcW w:w="5000" w:type="pct"/>
            <w:gridSpan w:val="2"/>
            <w:tcBorders>
              <w:bottom w:val="single" w:sz="4" w:space="0" w:color="auto"/>
            </w:tcBorders>
            <w:shd w:val="clear" w:color="auto" w:fill="FFFF99"/>
          </w:tcPr>
          <w:p w:rsidR="003C5614" w:rsidRPr="00962261" w:rsidRDefault="003C5614" w:rsidP="001279AB">
            <w:pPr>
              <w:jc w:val="both"/>
              <w:rPr>
                <w:rFonts w:ascii="Calibri" w:hAnsi="Calibri"/>
                <w:b/>
              </w:rPr>
            </w:pPr>
            <w:r w:rsidRPr="00962261">
              <w:rPr>
                <w:rFonts w:ascii="Calibri" w:hAnsi="Calibri"/>
                <w:b/>
              </w:rPr>
              <w:t>Guardias</w:t>
            </w:r>
          </w:p>
        </w:tc>
      </w:tr>
      <w:tr w:rsidR="003C5614" w:rsidRPr="00962261" w:rsidTr="001279AB">
        <w:tc>
          <w:tcPr>
            <w:tcW w:w="2413"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Número</w:t>
            </w:r>
          </w:p>
        </w:tc>
        <w:tc>
          <w:tcPr>
            <w:tcW w:w="2587" w:type="pct"/>
            <w:shd w:val="pct5" w:color="auto" w:fill="auto"/>
          </w:tcPr>
          <w:p w:rsidR="003C5614" w:rsidRPr="00962261" w:rsidRDefault="003C5614" w:rsidP="001279AB">
            <w:pPr>
              <w:jc w:val="both"/>
              <w:rPr>
                <w:rFonts w:ascii="Calibri" w:hAnsi="Calibri"/>
                <w:b/>
                <w:sz w:val="20"/>
                <w:szCs w:val="20"/>
              </w:rPr>
            </w:pPr>
            <w:r w:rsidRPr="00962261">
              <w:rPr>
                <w:rFonts w:ascii="Calibri" w:hAnsi="Calibri"/>
                <w:b/>
                <w:sz w:val="20"/>
                <w:szCs w:val="20"/>
              </w:rPr>
              <w:t>Lugar</w:t>
            </w:r>
          </w:p>
        </w:tc>
      </w:tr>
      <w:tr w:rsidR="003C5614" w:rsidRPr="00962261" w:rsidTr="001279AB">
        <w:tc>
          <w:tcPr>
            <w:tcW w:w="2413" w:type="pct"/>
            <w:shd w:val="clear" w:color="auto" w:fill="auto"/>
          </w:tcPr>
          <w:p w:rsidR="003C5614" w:rsidRPr="00962261" w:rsidRDefault="003C5614" w:rsidP="001279AB">
            <w:pPr>
              <w:rPr>
                <w:rFonts w:ascii="Calibri" w:hAnsi="Calibri"/>
                <w:sz w:val="18"/>
                <w:szCs w:val="18"/>
              </w:rPr>
            </w:pPr>
            <w:r>
              <w:rPr>
                <w:rFonts w:ascii="Calibri" w:hAnsi="Calibri"/>
                <w:sz w:val="18"/>
                <w:szCs w:val="18"/>
              </w:rPr>
              <w:t>5</w:t>
            </w:r>
          </w:p>
        </w:tc>
        <w:tc>
          <w:tcPr>
            <w:tcW w:w="2587" w:type="pct"/>
            <w:shd w:val="clear" w:color="auto" w:fill="auto"/>
          </w:tcPr>
          <w:p w:rsidR="003C5614" w:rsidRPr="00962261" w:rsidRDefault="003C5614" w:rsidP="001279AB">
            <w:pPr>
              <w:rPr>
                <w:rFonts w:ascii="Calibri" w:hAnsi="Calibri"/>
                <w:sz w:val="18"/>
                <w:szCs w:val="18"/>
              </w:rPr>
            </w:pPr>
            <w:r>
              <w:rPr>
                <w:rFonts w:ascii="Calibri" w:hAnsi="Calibri"/>
                <w:sz w:val="18"/>
                <w:szCs w:val="18"/>
              </w:rPr>
              <w:t>HEMATOLOGÍA</w:t>
            </w:r>
          </w:p>
        </w:tc>
      </w:tr>
    </w:tbl>
    <w:p w:rsidR="003C5614" w:rsidRDefault="003C5614" w:rsidP="003C5614">
      <w:pPr>
        <w:jc w:val="both"/>
        <w:rPr>
          <w:rFonts w:ascii="Calibri" w:hAnsi="Calibri" w:cs="TimesTen-Roman"/>
          <w:b/>
          <w:shadow/>
          <w:sz w:val="22"/>
          <w:szCs w:val="22"/>
        </w:rPr>
      </w:pPr>
    </w:p>
    <w:p w:rsidR="009814B9" w:rsidRDefault="009814B9"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CCFFFF"/>
          </w:tcPr>
          <w:p w:rsidR="003C5614" w:rsidRPr="00962261" w:rsidRDefault="003C5614" w:rsidP="001279AB">
            <w:pPr>
              <w:jc w:val="both"/>
              <w:rPr>
                <w:rFonts w:ascii="Calibri" w:hAnsi="Calibri"/>
                <w:b/>
              </w:rPr>
            </w:pPr>
            <w:r w:rsidRPr="00962261">
              <w:rPr>
                <w:rFonts w:ascii="Calibri" w:hAnsi="Calibri"/>
                <w:b/>
              </w:rPr>
              <w:t>Actividades científicas y de investigación</w:t>
            </w:r>
          </w:p>
        </w:tc>
      </w:tr>
      <w:tr w:rsidR="003C5614" w:rsidRPr="001D1118" w:rsidTr="001279AB">
        <w:tc>
          <w:tcPr>
            <w:tcW w:w="5000" w:type="pct"/>
            <w:shd w:val="clear" w:color="auto" w:fill="auto"/>
          </w:tcPr>
          <w:p w:rsidR="009814B9" w:rsidRPr="001D1118" w:rsidRDefault="009814B9"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Comunicaciones orales o en formato póster de forma anual (mínimo 2) a los congresos de la Sociedad Española de Hematología y Hemoterapia y a la Sociedad Española de Trombosis y Hemostasia. </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Envío de artículos originales o en formato caso clínico durante su rotación.</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Asistirá de forma periódica a las reuniones sobre Investigación básica en Hematología y Terapia celular de la Unidad de Hematología.</w:t>
            </w:r>
          </w:p>
          <w:p w:rsidR="003C5614" w:rsidRPr="001D1118" w:rsidRDefault="003C5614" w:rsidP="001D1118">
            <w:pPr>
              <w:pStyle w:val="Ttulo"/>
              <w:tabs>
                <w:tab w:val="right" w:pos="8460"/>
              </w:tabs>
              <w:snapToGrid w:val="0"/>
              <w:spacing w:after="0"/>
              <w:contextualSpacing w:val="0"/>
              <w:jc w:val="both"/>
              <w:rPr>
                <w:rFonts w:ascii="Calibri" w:eastAsia="Times New Roman" w:hAnsi="Calibri"/>
                <w:color w:val="auto"/>
                <w:spacing w:val="0"/>
                <w:kern w:val="0"/>
                <w:sz w:val="18"/>
                <w:szCs w:val="18"/>
              </w:rPr>
            </w:pPr>
            <w:r w:rsidRPr="001D1118">
              <w:rPr>
                <w:rFonts w:ascii="Calibri" w:eastAsia="Times New Roman" w:hAnsi="Calibri"/>
                <w:color w:val="auto"/>
                <w:spacing w:val="0"/>
                <w:kern w:val="0"/>
                <w:sz w:val="18"/>
                <w:szCs w:val="18"/>
              </w:rPr>
              <w:t xml:space="preserve">   * Presentación de proyecto de tesis doctoral e inicio de la misma durante el período de la Formación Sanitaria Especializada.</w:t>
            </w:r>
          </w:p>
          <w:p w:rsidR="003C5614" w:rsidRPr="00962261" w:rsidRDefault="003C5614" w:rsidP="001D1118">
            <w:pPr>
              <w:snapToGrid w:val="0"/>
              <w:rPr>
                <w:rFonts w:ascii="Calibri" w:hAnsi="Calibri"/>
                <w:sz w:val="18"/>
                <w:szCs w:val="18"/>
              </w:rPr>
            </w:pPr>
            <w:r w:rsidRPr="001D1118">
              <w:rPr>
                <w:rFonts w:ascii="Calibri" w:hAnsi="Calibri"/>
                <w:sz w:val="18"/>
                <w:szCs w:val="18"/>
              </w:rPr>
              <w:t>- Otra información: Inglés y a ser posible en revista con F.Impacto &gt;2.</w:t>
            </w: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99CCFF"/>
          </w:tcPr>
          <w:p w:rsidR="003C5614" w:rsidRPr="00962261" w:rsidRDefault="003C5614" w:rsidP="001279AB">
            <w:pPr>
              <w:jc w:val="both"/>
              <w:rPr>
                <w:rFonts w:ascii="Calibri" w:hAnsi="Calibri"/>
                <w:b/>
              </w:rPr>
            </w:pPr>
            <w:r w:rsidRPr="00962261">
              <w:rPr>
                <w:rFonts w:ascii="Calibri" w:hAnsi="Calibri"/>
                <w:b/>
              </w:rPr>
              <w:t xml:space="preserve">Referencias al </w:t>
            </w:r>
            <w:r w:rsidRPr="00962261">
              <w:rPr>
                <w:rFonts w:ascii="Calibri" w:hAnsi="Calibri"/>
                <w:b/>
                <w:i/>
              </w:rPr>
              <w:t>“protocolo de supervisión del residente”</w:t>
            </w:r>
            <w:r w:rsidRPr="00962261">
              <w:rPr>
                <w:rFonts w:ascii="Calibri" w:hAnsi="Calibri"/>
                <w:b/>
              </w:rPr>
              <w:t xml:space="preserve"> y </w:t>
            </w:r>
            <w:r w:rsidRPr="00962261">
              <w:rPr>
                <w:rFonts w:ascii="Calibri" w:hAnsi="Calibri"/>
                <w:b/>
                <w:i/>
              </w:rPr>
              <w:t>“principio de asunción progresiva de responsabilidad”</w:t>
            </w:r>
          </w:p>
        </w:tc>
      </w:tr>
      <w:tr w:rsidR="003C5614" w:rsidRPr="00962261" w:rsidTr="001279AB">
        <w:tc>
          <w:tcPr>
            <w:tcW w:w="5000" w:type="pct"/>
            <w:shd w:val="clear" w:color="auto" w:fill="auto"/>
          </w:tcPr>
          <w:p w:rsidR="003C5614" w:rsidRDefault="003C5614" w:rsidP="001279AB">
            <w:pPr>
              <w:rPr>
                <w:rFonts w:ascii="Calibri" w:hAnsi="Calibri"/>
                <w:sz w:val="18"/>
                <w:szCs w:val="18"/>
              </w:rPr>
            </w:pPr>
            <w:r>
              <w:rPr>
                <w:rFonts w:ascii="Calibri" w:hAnsi="Calibri"/>
                <w:sz w:val="18"/>
                <w:szCs w:val="18"/>
              </w:rPr>
              <w:t xml:space="preserve">VER ANEXO </w:t>
            </w:r>
            <w:r w:rsidRPr="004F6FDA">
              <w:rPr>
                <w:rFonts w:ascii="Calibri" w:hAnsi="Calibri"/>
                <w:b/>
                <w:sz w:val="18"/>
                <w:szCs w:val="18"/>
              </w:rPr>
              <w:t>PROTOCOLO DE SUPERVISIÓN</w:t>
            </w:r>
            <w:r>
              <w:rPr>
                <w:rFonts w:ascii="Calibri" w:hAnsi="Calibri"/>
                <w:sz w:val="18"/>
                <w:szCs w:val="18"/>
              </w:rPr>
              <w:t xml:space="preserve"> DEL RESIDENTE DE LA ESPECIALIDAD DE HEMATOLOGÍA.</w:t>
            </w:r>
          </w:p>
          <w:p w:rsidR="003C5614" w:rsidRPr="00962261" w:rsidRDefault="003C5614" w:rsidP="001279AB">
            <w:pPr>
              <w:rPr>
                <w:rFonts w:ascii="Calibri" w:hAnsi="Calibri"/>
                <w:sz w:val="18"/>
                <w:szCs w:val="18"/>
              </w:rPr>
            </w:pPr>
          </w:p>
        </w:tc>
      </w:tr>
    </w:tbl>
    <w:p w:rsidR="003C5614" w:rsidRDefault="003C5614" w:rsidP="003C5614">
      <w:pPr>
        <w:jc w:val="both"/>
        <w:rPr>
          <w:rFonts w:ascii="Calibri" w:hAnsi="Calibri" w:cs="TimesTen-Roman"/>
          <w:b/>
          <w:shadow/>
          <w:sz w:val="22"/>
          <w:szCs w:val="22"/>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C5614" w:rsidRPr="00962261" w:rsidTr="001279AB">
        <w:tc>
          <w:tcPr>
            <w:tcW w:w="5000" w:type="pct"/>
            <w:shd w:val="clear" w:color="auto" w:fill="auto"/>
          </w:tcPr>
          <w:p w:rsidR="003C5614" w:rsidRPr="00962261" w:rsidRDefault="003C5614" w:rsidP="001279AB">
            <w:pPr>
              <w:jc w:val="both"/>
              <w:rPr>
                <w:rFonts w:ascii="Calibri" w:hAnsi="Calibri"/>
                <w:b/>
              </w:rPr>
            </w:pPr>
            <w:r w:rsidRPr="00962261">
              <w:rPr>
                <w:rFonts w:ascii="Calibri" w:hAnsi="Calibri"/>
                <w:b/>
              </w:rPr>
              <w:t>Otras referencias</w:t>
            </w:r>
          </w:p>
        </w:tc>
      </w:tr>
      <w:tr w:rsidR="003C5614" w:rsidRPr="00962261" w:rsidTr="001279AB">
        <w:tc>
          <w:tcPr>
            <w:tcW w:w="5000" w:type="pct"/>
            <w:shd w:val="clear" w:color="auto" w:fill="auto"/>
          </w:tcPr>
          <w:p w:rsidR="003C5614" w:rsidRPr="00962261" w:rsidRDefault="003C5614" w:rsidP="001279AB">
            <w:pPr>
              <w:rPr>
                <w:rFonts w:ascii="Calibri" w:hAnsi="Calibri"/>
                <w:sz w:val="18"/>
                <w:szCs w:val="18"/>
              </w:rPr>
            </w:pPr>
          </w:p>
        </w:tc>
      </w:tr>
    </w:tbl>
    <w:p w:rsidR="003C5614" w:rsidRDefault="003C5614" w:rsidP="003C5614">
      <w:pPr>
        <w:spacing w:line="480" w:lineRule="auto"/>
        <w:jc w:val="both"/>
        <w:rPr>
          <w:rFonts w:ascii="Calibri" w:hAnsi="Calibri" w:cs="TimesTen-Roman"/>
          <w:b/>
          <w:shadow/>
          <w:sz w:val="22"/>
          <w:szCs w:val="22"/>
        </w:rPr>
      </w:pPr>
    </w:p>
    <w:p w:rsidR="003C5614" w:rsidRDefault="003C5614" w:rsidP="003C5614">
      <w:pPr>
        <w:spacing w:line="480" w:lineRule="auto"/>
        <w:jc w:val="both"/>
        <w:rPr>
          <w:rFonts w:ascii="Calibri" w:hAnsi="Calibri" w:cs="TimesTen-Roman"/>
          <w:b/>
          <w:shadow/>
          <w:sz w:val="22"/>
          <w:szCs w:val="22"/>
        </w:rPr>
      </w:pPr>
    </w:p>
    <w:p w:rsidR="00FE2AA3" w:rsidRDefault="00FE2AA3" w:rsidP="003C5614">
      <w:pPr>
        <w:spacing w:line="360" w:lineRule="auto"/>
        <w:jc w:val="center"/>
      </w:pPr>
    </w:p>
    <w:sectPr w:rsidR="00FE2AA3" w:rsidSect="00A816BC">
      <w:pgSz w:w="16838" w:h="11906" w:orient="landscape"/>
      <w:pgMar w:top="1979" w:right="2155" w:bottom="1701" w:left="1797" w:header="709"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84" w:rsidRDefault="00D43084">
      <w:r>
        <w:separator/>
      </w:r>
    </w:p>
  </w:endnote>
  <w:endnote w:type="continuationSeparator" w:id="0">
    <w:p w:rsidR="00D43084" w:rsidRDefault="00D4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Ten-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B" w:rsidRDefault="006E611B" w:rsidP="00A816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11B" w:rsidRDefault="006E611B" w:rsidP="00A816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B" w:rsidRPr="0051242D" w:rsidRDefault="006E611B" w:rsidP="00A816BC">
    <w:pPr>
      <w:pStyle w:val="Piedepgina"/>
      <w:framePr w:wrap="around" w:vAnchor="text" w:hAnchor="margin" w:xAlign="right" w:y="1"/>
      <w:rPr>
        <w:rStyle w:val="Nmerodepgina"/>
        <w:rFonts w:ascii="Calibri" w:hAnsi="Calibri"/>
      </w:rPr>
    </w:pPr>
    <w:r w:rsidRPr="0051242D">
      <w:rPr>
        <w:rStyle w:val="Nmerodepgina"/>
        <w:rFonts w:ascii="Calibri" w:hAnsi="Calibri"/>
      </w:rPr>
      <w:fldChar w:fldCharType="begin"/>
    </w:r>
    <w:r w:rsidRPr="0051242D">
      <w:rPr>
        <w:rStyle w:val="Nmerodepgina"/>
        <w:rFonts w:ascii="Calibri" w:hAnsi="Calibri"/>
      </w:rPr>
      <w:instrText xml:space="preserve">PAGE  </w:instrText>
    </w:r>
    <w:r w:rsidRPr="0051242D">
      <w:rPr>
        <w:rStyle w:val="Nmerodepgina"/>
        <w:rFonts w:ascii="Calibri" w:hAnsi="Calibri"/>
      </w:rPr>
      <w:fldChar w:fldCharType="separate"/>
    </w:r>
    <w:r w:rsidR="007E1012">
      <w:rPr>
        <w:rStyle w:val="Nmerodepgina"/>
        <w:rFonts w:ascii="Calibri" w:hAnsi="Calibri"/>
        <w:noProof/>
      </w:rPr>
      <w:t>8</w:t>
    </w:r>
    <w:r w:rsidRPr="0051242D">
      <w:rPr>
        <w:rStyle w:val="Nmerodepgina"/>
        <w:rFonts w:ascii="Calibri" w:hAnsi="Calibri"/>
      </w:rPr>
      <w:fldChar w:fldCharType="end"/>
    </w:r>
  </w:p>
  <w:p w:rsidR="006E611B" w:rsidRPr="00494756" w:rsidRDefault="00D43084" w:rsidP="00A816BC">
    <w:pPr>
      <w:pStyle w:val="Piedepgina"/>
      <w:ind w:right="360"/>
      <w:jc w:val="right"/>
      <w:rPr>
        <w:rFonts w:ascii="Calibri" w:hAnsi="Calibri"/>
        <w:b/>
        <w:color w:val="999999"/>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2pt;width:93.85pt;height:26.35pt;z-index:-1;mso-wrap-edited:f;mso-width-percent:0;mso-height-percent:0;mso-width-percent:0;mso-height-percent:0">
          <v:imagedata r:id="rId1" o:title=""/>
        </v:shape>
      </w:pict>
    </w:r>
    <w:r>
      <w:rPr>
        <w:noProof/>
      </w:rPr>
      <w:pict>
        <v:line id="_x0000_s2049" alt="" style="position:absolute;left:0;text-align:left;z-index:3;mso-wrap-edited:f;mso-width-percent:0;mso-height-percent:0;mso-width-percent:0;mso-height-percent:0" from="0,-3.65pt" to="6in,-3.65pt" strokecolor="#fc0" strokeweight="2pt"/>
      </w:pict>
    </w:r>
    <w:r w:rsidR="006E611B">
      <w:rPr>
        <w:rFonts w:ascii="Calibri" w:hAnsi="Calibri"/>
        <w:b/>
        <w:noProof/>
        <w:color w:val="999999"/>
        <w:sz w:val="18"/>
        <w:szCs w:val="18"/>
      </w:rPr>
      <w:t>Guía/Itinerario Formativo Tipo</w:t>
    </w:r>
    <w:r w:rsidR="006E611B">
      <w:rPr>
        <w:rFonts w:ascii="Calibri" w:hAnsi="Calibri" w:cs="Arial"/>
        <w:b/>
        <w:color w:val="999999"/>
        <w:sz w:val="18"/>
        <w:szCs w:val="18"/>
      </w:rPr>
      <w:t xml:space="preserve"> (GIFT)</w:t>
    </w:r>
  </w:p>
  <w:p w:rsidR="006E611B" w:rsidRPr="0051242D" w:rsidRDefault="006E611B" w:rsidP="00A816BC">
    <w:pPr>
      <w:pStyle w:val="Piedepgina"/>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84" w:rsidRDefault="00D43084">
      <w:r>
        <w:separator/>
      </w:r>
    </w:p>
  </w:footnote>
  <w:footnote w:type="continuationSeparator" w:id="0">
    <w:p w:rsidR="00D43084" w:rsidRDefault="00D4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B" w:rsidRDefault="00D4308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 style="position:absolute;margin-left:539.9pt;margin-top:-17.5pt;width:97.3pt;height:60.2pt;z-index:4;mso-wrap-edited:f;mso-width-percent:0;mso-height-percent:0;mso-width-percent:0;mso-height-percent:0;v-text-anchor:bottom">
          <v:imagedata r:id="rId1" o:title="" chromakey="white"/>
          <w10:wrap type="square"/>
        </v:shape>
      </w:pict>
    </w:r>
    <w:r>
      <w:rPr>
        <w:noProof/>
      </w:rPr>
      <w:pict>
        <v:group id="_x0000_s2055" alt="" style="position:absolute;margin-left:-99pt;margin-top:-35.7pt;width:414.1pt;height:90pt;z-index:-2" coordorigin="-202,1499" coordsize="12060,2403">
          <v:shape id="_x0000_s2057" type="#_x0000_t75" alt="" style="position:absolute;left:-202;top:1499;width:12060;height:2403">
            <v:imagedata r:id="rId2" o:title=""/>
          </v:shape>
          <v:shape id="_x0000_s2056" type="#_x0000_t75" alt="" style="position:absolute;left:1367;top:2926;width:4042;height:471">
            <v:imagedata r:id="rId3" o:title=""/>
          </v:shape>
        </v:group>
      </w:pict>
    </w:r>
    <w:r>
      <w:rPr>
        <w:noProof/>
      </w:rPr>
      <w:pict>
        <v:line id="_x0000_s2054" alt="" style="position:absolute;z-index:2;mso-wrap-edited:f;mso-width-percent:0;mso-height-percent:0;mso-width-percent:0;mso-height-percent:0" from="-36pt,54.45pt" to="450pt,54.45pt" strokecolor="maroon" strokeweight="2pt"/>
      </w:pict>
    </w:r>
    <w:r>
      <w:rPr>
        <w:noProof/>
      </w:rPr>
    </w:r>
    <w:r>
      <w:rPr>
        <w:noProof/>
      </w:rPr>
      <w:pict>
        <v:group id="_x0000_s2051" editas="canvas" alt="" style="width:405pt;height:54pt;mso-position-horizontal-relative:char;mso-position-vertical-relative:line" coordorigin="1797,709" coordsize="8100,1080">
          <o:lock v:ext="edit" aspectratio="t"/>
          <v:shape id="_x0000_s2053" type="#_x0000_t75" alt="" style="position:absolute;left:1797;top:709;width:8100;height:1080" o:preferrelative="f">
            <v:fill o:detectmouseclick="t"/>
            <v:path o:extrusionok="t" o:connecttype="none"/>
            <o:lock v:ext="edit" text="t"/>
          </v:shape>
          <v:shape id="_x0000_s2052" type="#_x0000_t75" alt="" style="position:absolute;left:4857;top:795;width:2778;height:705">
            <v:imagedata r:id="rId4" o:title=""/>
          </v:shap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35pt;height:168.3pt" o:bullet="t">
        <v:imagedata r:id="rId1" o:title="Logo SMS"/>
      </v:shape>
    </w:pict>
  </w:numPicBullet>
  <w:numPicBullet w:numPicBulletId="1">
    <w:pict>
      <v:shape id="_x0000_i1029" type="#_x0000_t75" style="width:225.35pt;height:158.95pt" o:bullet="t">
        <v:imagedata r:id="rId2" o:title="Servicio Murciano de Salud"/>
      </v:shape>
    </w:pict>
  </w:numPicBullet>
  <w:abstractNum w:abstractNumId="0">
    <w:nsid w:val="02F528E5"/>
    <w:multiLevelType w:val="hybridMultilevel"/>
    <w:tmpl w:val="31782404"/>
    <w:lvl w:ilvl="0" w:tplc="71F8D5A2">
      <w:start w:val="1"/>
      <w:numFmt w:val="decimal"/>
      <w:lvlText w:val="%1."/>
      <w:lvlJc w:val="left"/>
      <w:pPr>
        <w:ind w:left="720" w:hanging="360"/>
      </w:pPr>
      <w:rPr>
        <w:rFonts w:cs="Times New Roman" w:hint="default"/>
        <w:b w:val="0"/>
        <w:i/>
        <w:sz w:val="20"/>
      </w:rPr>
    </w:lvl>
    <w:lvl w:ilvl="1" w:tplc="0C0A0019">
      <w:start w:val="1"/>
      <w:numFmt w:val="lowerLetter"/>
      <w:lvlText w:val="%2."/>
      <w:lvlJc w:val="left"/>
      <w:pPr>
        <w:ind w:left="1440" w:hanging="360"/>
      </w:pPr>
      <w:rPr>
        <w:rFonts w:cs="Times New Roman"/>
      </w:rPr>
    </w:lvl>
    <w:lvl w:ilvl="2" w:tplc="3A2E8998">
      <w:start w:val="1"/>
      <w:numFmt w:val="bullet"/>
      <w:lvlText w:val="-"/>
      <w:lvlJc w:val="left"/>
      <w:pPr>
        <w:ind w:left="2340" w:hanging="360"/>
      </w:pPr>
      <w:rPr>
        <w:rFonts w:ascii="Calibri" w:eastAsia="Times New Roman" w:hAnsi="Calibri"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B96FD3"/>
    <w:multiLevelType w:val="hybridMultilevel"/>
    <w:tmpl w:val="7E063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D061D7"/>
    <w:multiLevelType w:val="hybridMultilevel"/>
    <w:tmpl w:val="BB3201BE"/>
    <w:lvl w:ilvl="0" w:tplc="0206DC08">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75B33E0"/>
    <w:multiLevelType w:val="hybridMultilevel"/>
    <w:tmpl w:val="6BE8FA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9C3034F"/>
    <w:multiLevelType w:val="hybridMultilevel"/>
    <w:tmpl w:val="39E2066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1AF56584"/>
    <w:multiLevelType w:val="hybridMultilevel"/>
    <w:tmpl w:val="9764458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1CCB40B8"/>
    <w:multiLevelType w:val="hybridMultilevel"/>
    <w:tmpl w:val="1010AE3C"/>
    <w:lvl w:ilvl="0" w:tplc="84DC95DA">
      <w:start w:val="1"/>
      <w:numFmt w:val="bullet"/>
      <w:lvlText w:val=""/>
      <w:lvlPicBulletId w:val="1"/>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EE27782"/>
    <w:multiLevelType w:val="hybridMultilevel"/>
    <w:tmpl w:val="1F100D6A"/>
    <w:lvl w:ilvl="0" w:tplc="D90635D0">
      <w:start w:val="1"/>
      <w:numFmt w:val="bullet"/>
      <w:lvlText w:val=""/>
      <w:lvlPicBulletId w:val="0"/>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1F1C3F46"/>
    <w:multiLevelType w:val="hybridMultilevel"/>
    <w:tmpl w:val="697E8F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15E49CD"/>
    <w:multiLevelType w:val="hybridMultilevel"/>
    <w:tmpl w:val="2D1AC1F6"/>
    <w:lvl w:ilvl="0" w:tplc="9C4C922C">
      <w:start w:val="1"/>
      <w:numFmt w:val="bullet"/>
      <w:lvlText w:val="-"/>
      <w:lvlJc w:val="left"/>
      <w:pPr>
        <w:tabs>
          <w:tab w:val="num" w:pos="1080"/>
        </w:tabs>
        <w:ind w:left="1080" w:hanging="360"/>
      </w:pPr>
      <w:rPr>
        <w:rFonts w:ascii="Tahoma" w:eastAsia="Times New Roman" w:hAnsi="Tahoma"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3731B4C"/>
    <w:multiLevelType w:val="hybridMultilevel"/>
    <w:tmpl w:val="637E7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613F38"/>
    <w:multiLevelType w:val="hybridMultilevel"/>
    <w:tmpl w:val="5136F51A"/>
    <w:lvl w:ilvl="0" w:tplc="D90635D0">
      <w:start w:val="1"/>
      <w:numFmt w:val="bullet"/>
      <w:lvlText w:val=""/>
      <w:lvlPicBulletId w:val="0"/>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7A75F33"/>
    <w:multiLevelType w:val="hybridMultilevel"/>
    <w:tmpl w:val="188C28F8"/>
    <w:lvl w:ilvl="0" w:tplc="D04A55C0">
      <w:start w:val="1"/>
      <w:numFmt w:val="decimal"/>
      <w:lvlText w:val="%1-"/>
      <w:lvlJc w:val="left"/>
      <w:pPr>
        <w:tabs>
          <w:tab w:val="num" w:pos="720"/>
        </w:tabs>
        <w:ind w:left="720" w:hanging="360"/>
      </w:pPr>
      <w:rPr>
        <w:rFonts w:cs="Times New Roman" w:hint="default"/>
        <w:b/>
        <w:sz w:val="19"/>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7DA1313"/>
    <w:multiLevelType w:val="hybridMultilevel"/>
    <w:tmpl w:val="CED0B8C6"/>
    <w:lvl w:ilvl="0" w:tplc="D90635D0">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806392"/>
    <w:multiLevelType w:val="hybridMultilevel"/>
    <w:tmpl w:val="DA0EF066"/>
    <w:lvl w:ilvl="0" w:tplc="D90635D0">
      <w:start w:val="1"/>
      <w:numFmt w:val="bullet"/>
      <w:lvlText w:val=""/>
      <w:lvlPicBulletId w:val="0"/>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E982A0C"/>
    <w:multiLevelType w:val="hybridMultilevel"/>
    <w:tmpl w:val="70EA61BA"/>
    <w:lvl w:ilvl="0" w:tplc="1014556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CC13B8"/>
    <w:multiLevelType w:val="hybridMultilevel"/>
    <w:tmpl w:val="3CBEB650"/>
    <w:lvl w:ilvl="0" w:tplc="986CD162">
      <w:start w:val="1"/>
      <w:numFmt w:val="decimal"/>
      <w:lvlText w:val="%1."/>
      <w:lvlJc w:val="left"/>
      <w:pPr>
        <w:ind w:left="180" w:hanging="360"/>
      </w:pPr>
      <w:rPr>
        <w:rFonts w:cs="Times New Roman" w:hint="default"/>
      </w:rPr>
    </w:lvl>
    <w:lvl w:ilvl="1" w:tplc="0C0A0019" w:tentative="1">
      <w:start w:val="1"/>
      <w:numFmt w:val="lowerLetter"/>
      <w:lvlText w:val="%2."/>
      <w:lvlJc w:val="left"/>
      <w:pPr>
        <w:ind w:left="900" w:hanging="360"/>
      </w:pPr>
      <w:rPr>
        <w:rFonts w:cs="Times New Roman"/>
      </w:rPr>
    </w:lvl>
    <w:lvl w:ilvl="2" w:tplc="0C0A001B" w:tentative="1">
      <w:start w:val="1"/>
      <w:numFmt w:val="lowerRoman"/>
      <w:lvlText w:val="%3."/>
      <w:lvlJc w:val="right"/>
      <w:pPr>
        <w:ind w:left="1620" w:hanging="180"/>
      </w:pPr>
      <w:rPr>
        <w:rFonts w:cs="Times New Roman"/>
      </w:rPr>
    </w:lvl>
    <w:lvl w:ilvl="3" w:tplc="0C0A000F" w:tentative="1">
      <w:start w:val="1"/>
      <w:numFmt w:val="decimal"/>
      <w:lvlText w:val="%4."/>
      <w:lvlJc w:val="left"/>
      <w:pPr>
        <w:ind w:left="2340" w:hanging="360"/>
      </w:pPr>
      <w:rPr>
        <w:rFonts w:cs="Times New Roman"/>
      </w:rPr>
    </w:lvl>
    <w:lvl w:ilvl="4" w:tplc="0C0A0019" w:tentative="1">
      <w:start w:val="1"/>
      <w:numFmt w:val="lowerLetter"/>
      <w:lvlText w:val="%5."/>
      <w:lvlJc w:val="left"/>
      <w:pPr>
        <w:ind w:left="3060" w:hanging="360"/>
      </w:pPr>
      <w:rPr>
        <w:rFonts w:cs="Times New Roman"/>
      </w:rPr>
    </w:lvl>
    <w:lvl w:ilvl="5" w:tplc="0C0A001B" w:tentative="1">
      <w:start w:val="1"/>
      <w:numFmt w:val="lowerRoman"/>
      <w:lvlText w:val="%6."/>
      <w:lvlJc w:val="right"/>
      <w:pPr>
        <w:ind w:left="3780" w:hanging="180"/>
      </w:pPr>
      <w:rPr>
        <w:rFonts w:cs="Times New Roman"/>
      </w:rPr>
    </w:lvl>
    <w:lvl w:ilvl="6" w:tplc="0C0A000F" w:tentative="1">
      <w:start w:val="1"/>
      <w:numFmt w:val="decimal"/>
      <w:lvlText w:val="%7."/>
      <w:lvlJc w:val="left"/>
      <w:pPr>
        <w:ind w:left="4500" w:hanging="360"/>
      </w:pPr>
      <w:rPr>
        <w:rFonts w:cs="Times New Roman"/>
      </w:rPr>
    </w:lvl>
    <w:lvl w:ilvl="7" w:tplc="0C0A0019" w:tentative="1">
      <w:start w:val="1"/>
      <w:numFmt w:val="lowerLetter"/>
      <w:lvlText w:val="%8."/>
      <w:lvlJc w:val="left"/>
      <w:pPr>
        <w:ind w:left="5220" w:hanging="360"/>
      </w:pPr>
      <w:rPr>
        <w:rFonts w:cs="Times New Roman"/>
      </w:rPr>
    </w:lvl>
    <w:lvl w:ilvl="8" w:tplc="0C0A001B" w:tentative="1">
      <w:start w:val="1"/>
      <w:numFmt w:val="lowerRoman"/>
      <w:lvlText w:val="%9."/>
      <w:lvlJc w:val="right"/>
      <w:pPr>
        <w:ind w:left="5940" w:hanging="180"/>
      </w:pPr>
      <w:rPr>
        <w:rFonts w:cs="Times New Roman"/>
      </w:rPr>
    </w:lvl>
  </w:abstractNum>
  <w:abstractNum w:abstractNumId="17">
    <w:nsid w:val="325B011F"/>
    <w:multiLevelType w:val="hybridMultilevel"/>
    <w:tmpl w:val="81BA63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9B382E"/>
    <w:multiLevelType w:val="hybridMultilevel"/>
    <w:tmpl w:val="B0E6F05A"/>
    <w:lvl w:ilvl="0" w:tplc="D90635D0">
      <w:start w:val="1"/>
      <w:numFmt w:val="bullet"/>
      <w:lvlText w:val=""/>
      <w:lvlPicBulletId w:val="0"/>
      <w:lvlJc w:val="left"/>
      <w:pPr>
        <w:ind w:left="1429"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9">
    <w:nsid w:val="3EA201A2"/>
    <w:multiLevelType w:val="hybridMultilevel"/>
    <w:tmpl w:val="8BAE0ED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nsid w:val="4C7E4B44"/>
    <w:multiLevelType w:val="multilevel"/>
    <w:tmpl w:val="B3C8797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21">
    <w:nsid w:val="4C8D0B08"/>
    <w:multiLevelType w:val="hybridMultilevel"/>
    <w:tmpl w:val="A3AC6826"/>
    <w:lvl w:ilvl="0" w:tplc="8CBC7F74">
      <w:start w:val="5"/>
      <w:numFmt w:val="bullet"/>
      <w:lvlText w:val="-"/>
      <w:lvlJc w:val="left"/>
      <w:pPr>
        <w:ind w:left="2595" w:hanging="360"/>
      </w:pPr>
      <w:rPr>
        <w:rFonts w:ascii="Verdana" w:eastAsia="Times New Roman" w:hAnsi="Verdana"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D5D251C"/>
    <w:multiLevelType w:val="multilevel"/>
    <w:tmpl w:val="16E233FA"/>
    <w:lvl w:ilvl="0">
      <w:start w:val="1"/>
      <w:numFmt w:val="decimal"/>
      <w:lvlText w:val="%1."/>
      <w:lvlJc w:val="left"/>
      <w:pPr>
        <w:tabs>
          <w:tab w:val="num" w:pos="720"/>
        </w:tabs>
        <w:ind w:left="720" w:hanging="360"/>
      </w:pPr>
      <w:rPr>
        <w:rFonts w:ascii="Arial" w:hAnsi="Arial" w:cs="Arial" w:hint="default"/>
        <w:sz w:val="20"/>
        <w:szCs w:val="24"/>
      </w:rPr>
    </w:lvl>
    <w:lvl w:ilvl="1">
      <w:start w:val="1"/>
      <w:numFmt w:val="decimal"/>
      <w:isLgl/>
      <w:lvlText w:val="%1.%2."/>
      <w:lvlJc w:val="left"/>
      <w:pPr>
        <w:tabs>
          <w:tab w:val="num" w:pos="1380"/>
        </w:tabs>
        <w:ind w:left="1380" w:hanging="420"/>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840"/>
        </w:tabs>
        <w:ind w:left="3840" w:hanging="1080"/>
      </w:pPr>
      <w:rPr>
        <w:rFonts w:cs="Times New Roman" w:hint="default"/>
      </w:rPr>
    </w:lvl>
    <w:lvl w:ilvl="5">
      <w:start w:val="1"/>
      <w:numFmt w:val="decimal"/>
      <w:isLgl/>
      <w:lvlText w:val="%1.%2.%3.%4.%5.%6."/>
      <w:lvlJc w:val="left"/>
      <w:pPr>
        <w:tabs>
          <w:tab w:val="num" w:pos="4440"/>
        </w:tabs>
        <w:ind w:left="4440" w:hanging="1080"/>
      </w:pPr>
      <w:rPr>
        <w:rFonts w:cs="Times New Roman" w:hint="default"/>
      </w:rPr>
    </w:lvl>
    <w:lvl w:ilvl="6">
      <w:start w:val="1"/>
      <w:numFmt w:val="decimal"/>
      <w:isLgl/>
      <w:lvlText w:val="%1.%2.%3.%4.%5.%6.%7."/>
      <w:lvlJc w:val="left"/>
      <w:pPr>
        <w:tabs>
          <w:tab w:val="num" w:pos="5400"/>
        </w:tabs>
        <w:ind w:left="5400" w:hanging="1440"/>
      </w:pPr>
      <w:rPr>
        <w:rFonts w:cs="Times New Roman" w:hint="default"/>
      </w:rPr>
    </w:lvl>
    <w:lvl w:ilvl="7">
      <w:start w:val="1"/>
      <w:numFmt w:val="decimal"/>
      <w:isLgl/>
      <w:lvlText w:val="%1.%2.%3.%4.%5.%6.%7.%8."/>
      <w:lvlJc w:val="left"/>
      <w:pPr>
        <w:tabs>
          <w:tab w:val="num" w:pos="6000"/>
        </w:tabs>
        <w:ind w:left="6000" w:hanging="1440"/>
      </w:pPr>
      <w:rPr>
        <w:rFonts w:cs="Times New Roman" w:hint="default"/>
      </w:rPr>
    </w:lvl>
    <w:lvl w:ilvl="8">
      <w:start w:val="1"/>
      <w:numFmt w:val="decimal"/>
      <w:isLgl/>
      <w:lvlText w:val="%1.%2.%3.%4.%5.%6.%7.%8.%9."/>
      <w:lvlJc w:val="left"/>
      <w:pPr>
        <w:tabs>
          <w:tab w:val="num" w:pos="6960"/>
        </w:tabs>
        <w:ind w:left="6960" w:hanging="1800"/>
      </w:pPr>
      <w:rPr>
        <w:rFonts w:cs="Times New Roman" w:hint="default"/>
      </w:rPr>
    </w:lvl>
  </w:abstractNum>
  <w:abstractNum w:abstractNumId="23">
    <w:nsid w:val="4FAB2858"/>
    <w:multiLevelType w:val="multilevel"/>
    <w:tmpl w:val="DE4A623C"/>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4">
    <w:nsid w:val="4FF119C9"/>
    <w:multiLevelType w:val="hybridMultilevel"/>
    <w:tmpl w:val="A030CE2C"/>
    <w:lvl w:ilvl="0" w:tplc="8CBC7F74">
      <w:start w:val="5"/>
      <w:numFmt w:val="bullet"/>
      <w:lvlText w:val="-"/>
      <w:lvlJc w:val="left"/>
      <w:pPr>
        <w:ind w:left="1875" w:hanging="360"/>
      </w:pPr>
      <w:rPr>
        <w:rFonts w:ascii="Verdana" w:eastAsia="Times New Roman" w:hAnsi="Verdana" w:hint="default"/>
      </w:rPr>
    </w:lvl>
    <w:lvl w:ilvl="1" w:tplc="0C0A0003" w:tentative="1">
      <w:start w:val="1"/>
      <w:numFmt w:val="bullet"/>
      <w:lvlText w:val="o"/>
      <w:lvlJc w:val="left"/>
      <w:pPr>
        <w:ind w:left="2595" w:hanging="360"/>
      </w:pPr>
      <w:rPr>
        <w:rFonts w:ascii="Courier New" w:hAnsi="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hint="default"/>
      </w:rPr>
    </w:lvl>
    <w:lvl w:ilvl="8" w:tplc="0C0A0005" w:tentative="1">
      <w:start w:val="1"/>
      <w:numFmt w:val="bullet"/>
      <w:lvlText w:val=""/>
      <w:lvlJc w:val="left"/>
      <w:pPr>
        <w:ind w:left="7635" w:hanging="360"/>
      </w:pPr>
      <w:rPr>
        <w:rFonts w:ascii="Wingdings" w:hAnsi="Wingdings" w:hint="default"/>
      </w:rPr>
    </w:lvl>
  </w:abstractNum>
  <w:abstractNum w:abstractNumId="25">
    <w:nsid w:val="59CE7644"/>
    <w:multiLevelType w:val="hybridMultilevel"/>
    <w:tmpl w:val="D1680E2C"/>
    <w:lvl w:ilvl="0" w:tplc="84DC95DA">
      <w:start w:val="1"/>
      <w:numFmt w:val="bullet"/>
      <w:lvlText w:val=""/>
      <w:lvlPicBulletId w:val="1"/>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9FB41E0"/>
    <w:multiLevelType w:val="hybridMultilevel"/>
    <w:tmpl w:val="478AD5B0"/>
    <w:lvl w:ilvl="0" w:tplc="F8C680B6">
      <w:start w:val="1"/>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tentative="1">
      <w:start w:val="1"/>
      <w:numFmt w:val="lowerRoman"/>
      <w:lvlText w:val="%3."/>
      <w:lvlJc w:val="right"/>
      <w:pPr>
        <w:tabs>
          <w:tab w:val="num" w:pos="3030"/>
        </w:tabs>
        <w:ind w:left="3030" w:hanging="180"/>
      </w:pPr>
      <w:rPr>
        <w:rFonts w:cs="Times New Roman"/>
      </w:rPr>
    </w:lvl>
    <w:lvl w:ilvl="3" w:tplc="0C0A000F" w:tentative="1">
      <w:start w:val="1"/>
      <w:numFmt w:val="decimal"/>
      <w:lvlText w:val="%4."/>
      <w:lvlJc w:val="left"/>
      <w:pPr>
        <w:tabs>
          <w:tab w:val="num" w:pos="3750"/>
        </w:tabs>
        <w:ind w:left="3750" w:hanging="360"/>
      </w:pPr>
      <w:rPr>
        <w:rFonts w:cs="Times New Roman"/>
      </w:rPr>
    </w:lvl>
    <w:lvl w:ilvl="4" w:tplc="0C0A0019" w:tentative="1">
      <w:start w:val="1"/>
      <w:numFmt w:val="lowerLetter"/>
      <w:lvlText w:val="%5."/>
      <w:lvlJc w:val="left"/>
      <w:pPr>
        <w:tabs>
          <w:tab w:val="num" w:pos="4470"/>
        </w:tabs>
        <w:ind w:left="4470" w:hanging="360"/>
      </w:pPr>
      <w:rPr>
        <w:rFonts w:cs="Times New Roman"/>
      </w:rPr>
    </w:lvl>
    <w:lvl w:ilvl="5" w:tplc="0C0A001B" w:tentative="1">
      <w:start w:val="1"/>
      <w:numFmt w:val="lowerRoman"/>
      <w:lvlText w:val="%6."/>
      <w:lvlJc w:val="right"/>
      <w:pPr>
        <w:tabs>
          <w:tab w:val="num" w:pos="5190"/>
        </w:tabs>
        <w:ind w:left="5190" w:hanging="180"/>
      </w:pPr>
      <w:rPr>
        <w:rFonts w:cs="Times New Roman"/>
      </w:rPr>
    </w:lvl>
    <w:lvl w:ilvl="6" w:tplc="0C0A000F" w:tentative="1">
      <w:start w:val="1"/>
      <w:numFmt w:val="decimal"/>
      <w:lvlText w:val="%7."/>
      <w:lvlJc w:val="left"/>
      <w:pPr>
        <w:tabs>
          <w:tab w:val="num" w:pos="5910"/>
        </w:tabs>
        <w:ind w:left="5910" w:hanging="360"/>
      </w:pPr>
      <w:rPr>
        <w:rFonts w:cs="Times New Roman"/>
      </w:rPr>
    </w:lvl>
    <w:lvl w:ilvl="7" w:tplc="0C0A0019" w:tentative="1">
      <w:start w:val="1"/>
      <w:numFmt w:val="lowerLetter"/>
      <w:lvlText w:val="%8."/>
      <w:lvlJc w:val="left"/>
      <w:pPr>
        <w:tabs>
          <w:tab w:val="num" w:pos="6630"/>
        </w:tabs>
        <w:ind w:left="6630" w:hanging="360"/>
      </w:pPr>
      <w:rPr>
        <w:rFonts w:cs="Times New Roman"/>
      </w:rPr>
    </w:lvl>
    <w:lvl w:ilvl="8" w:tplc="0C0A001B" w:tentative="1">
      <w:start w:val="1"/>
      <w:numFmt w:val="lowerRoman"/>
      <w:lvlText w:val="%9."/>
      <w:lvlJc w:val="right"/>
      <w:pPr>
        <w:tabs>
          <w:tab w:val="num" w:pos="7350"/>
        </w:tabs>
        <w:ind w:left="7350" w:hanging="180"/>
      </w:pPr>
      <w:rPr>
        <w:rFonts w:cs="Times New Roman"/>
      </w:rPr>
    </w:lvl>
  </w:abstractNum>
  <w:abstractNum w:abstractNumId="27">
    <w:nsid w:val="5BA74FBB"/>
    <w:multiLevelType w:val="hybridMultilevel"/>
    <w:tmpl w:val="3A8C982E"/>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B50689"/>
    <w:multiLevelType w:val="hybridMultilevel"/>
    <w:tmpl w:val="D2D6EE6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5F1E3D93"/>
    <w:multiLevelType w:val="hybridMultilevel"/>
    <w:tmpl w:val="B328A316"/>
    <w:lvl w:ilvl="0" w:tplc="07B03B1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D4735A"/>
    <w:multiLevelType w:val="hybridMultilevel"/>
    <w:tmpl w:val="EC76EE26"/>
    <w:lvl w:ilvl="0" w:tplc="8BB0738A">
      <w:start w:val="1"/>
      <w:numFmt w:val="decimal"/>
      <w:lvlText w:val="%1."/>
      <w:lvlJc w:val="left"/>
      <w:pPr>
        <w:ind w:left="720" w:hanging="36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3573CBA"/>
    <w:multiLevelType w:val="hybridMultilevel"/>
    <w:tmpl w:val="849CC6A2"/>
    <w:lvl w:ilvl="0" w:tplc="D90635D0">
      <w:start w:val="1"/>
      <w:numFmt w:val="bullet"/>
      <w:lvlText w:val=""/>
      <w:lvlPicBulletId w:val="0"/>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3BD116A"/>
    <w:multiLevelType w:val="hybridMultilevel"/>
    <w:tmpl w:val="EB1291E6"/>
    <w:lvl w:ilvl="0" w:tplc="4C48D3D8">
      <w:start w:val="1"/>
      <w:numFmt w:val="decimal"/>
      <w:lvlText w:val="%1."/>
      <w:lvlJc w:val="left"/>
      <w:pPr>
        <w:ind w:left="360" w:hanging="360"/>
      </w:pPr>
      <w:rPr>
        <w:rFonts w:ascii="Times New Roman" w:eastAsia="Times New Roman" w:hAnsi="Times New Roman" w:cs="Times New Roman"/>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3">
    <w:nsid w:val="65D73F93"/>
    <w:multiLevelType w:val="hybridMultilevel"/>
    <w:tmpl w:val="DC042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3D37D1"/>
    <w:multiLevelType w:val="hybridMultilevel"/>
    <w:tmpl w:val="7DFE1DC6"/>
    <w:lvl w:ilvl="0" w:tplc="AA783F52">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6901195B"/>
    <w:multiLevelType w:val="hybridMultilevel"/>
    <w:tmpl w:val="C7EE83C0"/>
    <w:lvl w:ilvl="0" w:tplc="3A2E8998">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F5013"/>
    <w:multiLevelType w:val="hybridMultilevel"/>
    <w:tmpl w:val="F4863BC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05417B7"/>
    <w:multiLevelType w:val="multilevel"/>
    <w:tmpl w:val="DE4A623C"/>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38">
    <w:nsid w:val="70827763"/>
    <w:multiLevelType w:val="hybridMultilevel"/>
    <w:tmpl w:val="A0902EF8"/>
    <w:lvl w:ilvl="0" w:tplc="F17A75DE">
      <w:numFmt w:val="bullet"/>
      <w:lvlText w:val="-"/>
      <w:lvlJc w:val="left"/>
      <w:pPr>
        <w:tabs>
          <w:tab w:val="num" w:pos="354"/>
        </w:tabs>
        <w:ind w:left="354" w:hanging="360"/>
      </w:pPr>
      <w:rPr>
        <w:rFonts w:ascii="Verdana" w:eastAsia="Times New Roman" w:hAnsi="Verdana" w:hint="default"/>
      </w:rPr>
    </w:lvl>
    <w:lvl w:ilvl="1" w:tplc="0C0A0003" w:tentative="1">
      <w:start w:val="1"/>
      <w:numFmt w:val="bullet"/>
      <w:lvlText w:val="o"/>
      <w:lvlJc w:val="left"/>
      <w:pPr>
        <w:tabs>
          <w:tab w:val="num" w:pos="1014"/>
        </w:tabs>
        <w:ind w:left="1014" w:hanging="360"/>
      </w:pPr>
      <w:rPr>
        <w:rFonts w:ascii="Courier New" w:hAnsi="Courier New"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39">
    <w:nsid w:val="721567AA"/>
    <w:multiLevelType w:val="multilevel"/>
    <w:tmpl w:val="B3C8797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430"/>
        </w:tabs>
        <w:ind w:left="143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40">
    <w:nsid w:val="73363C68"/>
    <w:multiLevelType w:val="hybridMultilevel"/>
    <w:tmpl w:val="45F64E54"/>
    <w:lvl w:ilvl="0" w:tplc="0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777A5C4C"/>
    <w:multiLevelType w:val="hybridMultilevel"/>
    <w:tmpl w:val="48AEB64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9"/>
  </w:num>
  <w:num w:numId="2">
    <w:abstractNumId w:val="0"/>
  </w:num>
  <w:num w:numId="3">
    <w:abstractNumId w:val="19"/>
  </w:num>
  <w:num w:numId="4">
    <w:abstractNumId w:val="3"/>
  </w:num>
  <w:num w:numId="5">
    <w:abstractNumId w:val="24"/>
  </w:num>
  <w:num w:numId="6">
    <w:abstractNumId w:val="21"/>
  </w:num>
  <w:num w:numId="7">
    <w:abstractNumId w:val="41"/>
  </w:num>
  <w:num w:numId="8">
    <w:abstractNumId w:val="32"/>
  </w:num>
  <w:num w:numId="9">
    <w:abstractNumId w:val="40"/>
  </w:num>
  <w:num w:numId="10">
    <w:abstractNumId w:val="38"/>
  </w:num>
  <w:num w:numId="11">
    <w:abstractNumId w:val="9"/>
  </w:num>
  <w:num w:numId="12">
    <w:abstractNumId w:val="26"/>
  </w:num>
  <w:num w:numId="13">
    <w:abstractNumId w:val="36"/>
  </w:num>
  <w:num w:numId="14">
    <w:abstractNumId w:val="15"/>
  </w:num>
  <w:num w:numId="15">
    <w:abstractNumId w:val="8"/>
  </w:num>
  <w:num w:numId="16">
    <w:abstractNumId w:val="23"/>
  </w:num>
  <w:num w:numId="17">
    <w:abstractNumId w:val="16"/>
  </w:num>
  <w:num w:numId="18">
    <w:abstractNumId w:val="2"/>
  </w:num>
  <w:num w:numId="19">
    <w:abstractNumId w:val="4"/>
  </w:num>
  <w:num w:numId="20">
    <w:abstractNumId w:val="12"/>
  </w:num>
  <w:num w:numId="21">
    <w:abstractNumId w:val="20"/>
  </w:num>
  <w:num w:numId="22">
    <w:abstractNumId w:val="37"/>
  </w:num>
  <w:num w:numId="23">
    <w:abstractNumId w:val="30"/>
  </w:num>
  <w:num w:numId="24">
    <w:abstractNumId w:val="22"/>
  </w:num>
  <w:num w:numId="25">
    <w:abstractNumId w:val="13"/>
  </w:num>
  <w:num w:numId="26">
    <w:abstractNumId w:val="5"/>
  </w:num>
  <w:num w:numId="27">
    <w:abstractNumId w:val="27"/>
  </w:num>
  <w:num w:numId="28">
    <w:abstractNumId w:val="14"/>
  </w:num>
  <w:num w:numId="29">
    <w:abstractNumId w:val="31"/>
  </w:num>
  <w:num w:numId="30">
    <w:abstractNumId w:val="11"/>
  </w:num>
  <w:num w:numId="31">
    <w:abstractNumId w:val="18"/>
  </w:num>
  <w:num w:numId="32">
    <w:abstractNumId w:val="1"/>
  </w:num>
  <w:num w:numId="33">
    <w:abstractNumId w:val="25"/>
  </w:num>
  <w:num w:numId="34">
    <w:abstractNumId w:val="6"/>
  </w:num>
  <w:num w:numId="35">
    <w:abstractNumId w:val="34"/>
  </w:num>
  <w:num w:numId="36">
    <w:abstractNumId w:val="28"/>
  </w:num>
  <w:num w:numId="37">
    <w:abstractNumId w:val="10"/>
  </w:num>
  <w:num w:numId="38">
    <w:abstractNumId w:val="33"/>
  </w:num>
  <w:num w:numId="39">
    <w:abstractNumId w:val="29"/>
  </w:num>
  <w:num w:numId="40">
    <w:abstractNumId w:val="17"/>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EF9"/>
    <w:rsid w:val="000023DE"/>
    <w:rsid w:val="00016B52"/>
    <w:rsid w:val="0003017A"/>
    <w:rsid w:val="00033214"/>
    <w:rsid w:val="0003530B"/>
    <w:rsid w:val="000364D2"/>
    <w:rsid w:val="0008257B"/>
    <w:rsid w:val="00095511"/>
    <w:rsid w:val="000B370E"/>
    <w:rsid w:val="000C0C47"/>
    <w:rsid w:val="000E5835"/>
    <w:rsid w:val="000E645A"/>
    <w:rsid w:val="000F2925"/>
    <w:rsid w:val="00110A23"/>
    <w:rsid w:val="001123FA"/>
    <w:rsid w:val="0012525B"/>
    <w:rsid w:val="001279AB"/>
    <w:rsid w:val="00131BCF"/>
    <w:rsid w:val="0014320E"/>
    <w:rsid w:val="0014365F"/>
    <w:rsid w:val="00173C23"/>
    <w:rsid w:val="0018037C"/>
    <w:rsid w:val="00192CC9"/>
    <w:rsid w:val="0019390D"/>
    <w:rsid w:val="001B104E"/>
    <w:rsid w:val="001B57BA"/>
    <w:rsid w:val="001C371A"/>
    <w:rsid w:val="001D1118"/>
    <w:rsid w:val="001E372A"/>
    <w:rsid w:val="001E46A3"/>
    <w:rsid w:val="001E5CB8"/>
    <w:rsid w:val="001F04E4"/>
    <w:rsid w:val="002004C1"/>
    <w:rsid w:val="00227B00"/>
    <w:rsid w:val="002620FB"/>
    <w:rsid w:val="002717EA"/>
    <w:rsid w:val="00295144"/>
    <w:rsid w:val="00295284"/>
    <w:rsid w:val="002A4BAF"/>
    <w:rsid w:val="002B3F9E"/>
    <w:rsid w:val="002C63A7"/>
    <w:rsid w:val="002C7CC8"/>
    <w:rsid w:val="002D001E"/>
    <w:rsid w:val="002D4564"/>
    <w:rsid w:val="002D72FE"/>
    <w:rsid w:val="002E0921"/>
    <w:rsid w:val="002F23E0"/>
    <w:rsid w:val="0030311A"/>
    <w:rsid w:val="00307BF7"/>
    <w:rsid w:val="00333DEB"/>
    <w:rsid w:val="00351A1F"/>
    <w:rsid w:val="003A3BD0"/>
    <w:rsid w:val="003C5614"/>
    <w:rsid w:val="003D318E"/>
    <w:rsid w:val="003F1D34"/>
    <w:rsid w:val="003F6C66"/>
    <w:rsid w:val="004131B7"/>
    <w:rsid w:val="004144A9"/>
    <w:rsid w:val="00417DC7"/>
    <w:rsid w:val="0042181A"/>
    <w:rsid w:val="0042571A"/>
    <w:rsid w:val="00434174"/>
    <w:rsid w:val="00434523"/>
    <w:rsid w:val="00456A25"/>
    <w:rsid w:val="00463314"/>
    <w:rsid w:val="00463C6F"/>
    <w:rsid w:val="00467F66"/>
    <w:rsid w:val="00471F90"/>
    <w:rsid w:val="004812B1"/>
    <w:rsid w:val="004941C4"/>
    <w:rsid w:val="00494756"/>
    <w:rsid w:val="004A2A5C"/>
    <w:rsid w:val="004A2A7C"/>
    <w:rsid w:val="004C40A7"/>
    <w:rsid w:val="004D3960"/>
    <w:rsid w:val="004E719C"/>
    <w:rsid w:val="005065A4"/>
    <w:rsid w:val="0051242D"/>
    <w:rsid w:val="00513959"/>
    <w:rsid w:val="00532F73"/>
    <w:rsid w:val="00544454"/>
    <w:rsid w:val="00573B8F"/>
    <w:rsid w:val="00583864"/>
    <w:rsid w:val="00583E94"/>
    <w:rsid w:val="0058409F"/>
    <w:rsid w:val="005A1EA9"/>
    <w:rsid w:val="005B03B1"/>
    <w:rsid w:val="005B07A5"/>
    <w:rsid w:val="005B62CB"/>
    <w:rsid w:val="005C144B"/>
    <w:rsid w:val="005E36CB"/>
    <w:rsid w:val="005F0CBC"/>
    <w:rsid w:val="005F2B9F"/>
    <w:rsid w:val="00613051"/>
    <w:rsid w:val="00627208"/>
    <w:rsid w:val="006314B5"/>
    <w:rsid w:val="00632AF6"/>
    <w:rsid w:val="00641FE6"/>
    <w:rsid w:val="0064305C"/>
    <w:rsid w:val="006526D4"/>
    <w:rsid w:val="00660754"/>
    <w:rsid w:val="00662712"/>
    <w:rsid w:val="00663200"/>
    <w:rsid w:val="00670963"/>
    <w:rsid w:val="00675F6C"/>
    <w:rsid w:val="006A7777"/>
    <w:rsid w:val="006B7F0A"/>
    <w:rsid w:val="006C35CE"/>
    <w:rsid w:val="006C37CC"/>
    <w:rsid w:val="006D3AEF"/>
    <w:rsid w:val="006E611B"/>
    <w:rsid w:val="007009D8"/>
    <w:rsid w:val="00722442"/>
    <w:rsid w:val="0073467D"/>
    <w:rsid w:val="007653C2"/>
    <w:rsid w:val="0076583B"/>
    <w:rsid w:val="007741BD"/>
    <w:rsid w:val="00784F0E"/>
    <w:rsid w:val="007A4737"/>
    <w:rsid w:val="007C60A8"/>
    <w:rsid w:val="007E1012"/>
    <w:rsid w:val="007E5DED"/>
    <w:rsid w:val="007E6B2A"/>
    <w:rsid w:val="007F0746"/>
    <w:rsid w:val="00804A12"/>
    <w:rsid w:val="00813390"/>
    <w:rsid w:val="00817519"/>
    <w:rsid w:val="0082191D"/>
    <w:rsid w:val="00845101"/>
    <w:rsid w:val="0084548E"/>
    <w:rsid w:val="008750C6"/>
    <w:rsid w:val="00883213"/>
    <w:rsid w:val="0088481B"/>
    <w:rsid w:val="008956B4"/>
    <w:rsid w:val="008B555E"/>
    <w:rsid w:val="008C0426"/>
    <w:rsid w:val="008C6C56"/>
    <w:rsid w:val="008F3D3A"/>
    <w:rsid w:val="00926CA9"/>
    <w:rsid w:val="00934331"/>
    <w:rsid w:val="00950CD0"/>
    <w:rsid w:val="00962261"/>
    <w:rsid w:val="00962648"/>
    <w:rsid w:val="0096751F"/>
    <w:rsid w:val="00970DF2"/>
    <w:rsid w:val="009814B9"/>
    <w:rsid w:val="00983C6F"/>
    <w:rsid w:val="009D1005"/>
    <w:rsid w:val="009D4381"/>
    <w:rsid w:val="009D5343"/>
    <w:rsid w:val="009D71A7"/>
    <w:rsid w:val="009E1ACD"/>
    <w:rsid w:val="009E67F4"/>
    <w:rsid w:val="009F0065"/>
    <w:rsid w:val="009F44A0"/>
    <w:rsid w:val="00A007D1"/>
    <w:rsid w:val="00A128C5"/>
    <w:rsid w:val="00A22AC2"/>
    <w:rsid w:val="00A23C05"/>
    <w:rsid w:val="00A62764"/>
    <w:rsid w:val="00A6718D"/>
    <w:rsid w:val="00A816BC"/>
    <w:rsid w:val="00A9068F"/>
    <w:rsid w:val="00B07CDC"/>
    <w:rsid w:val="00B21FEB"/>
    <w:rsid w:val="00B33276"/>
    <w:rsid w:val="00B441D1"/>
    <w:rsid w:val="00B91DEC"/>
    <w:rsid w:val="00BB26FD"/>
    <w:rsid w:val="00BB4FA0"/>
    <w:rsid w:val="00BB7E26"/>
    <w:rsid w:val="00BC7F7A"/>
    <w:rsid w:val="00BD6088"/>
    <w:rsid w:val="00BE1EF9"/>
    <w:rsid w:val="00BF3D76"/>
    <w:rsid w:val="00C0069C"/>
    <w:rsid w:val="00C128FC"/>
    <w:rsid w:val="00C2507C"/>
    <w:rsid w:val="00C26F17"/>
    <w:rsid w:val="00C467ED"/>
    <w:rsid w:val="00C47EB8"/>
    <w:rsid w:val="00C51908"/>
    <w:rsid w:val="00C62027"/>
    <w:rsid w:val="00C824C1"/>
    <w:rsid w:val="00C90FF2"/>
    <w:rsid w:val="00C94990"/>
    <w:rsid w:val="00CA1778"/>
    <w:rsid w:val="00CA5D53"/>
    <w:rsid w:val="00CD0482"/>
    <w:rsid w:val="00CD49CD"/>
    <w:rsid w:val="00CD6F39"/>
    <w:rsid w:val="00CE563B"/>
    <w:rsid w:val="00CF0EBB"/>
    <w:rsid w:val="00CF4936"/>
    <w:rsid w:val="00CF5839"/>
    <w:rsid w:val="00D14968"/>
    <w:rsid w:val="00D30DFA"/>
    <w:rsid w:val="00D341C1"/>
    <w:rsid w:val="00D43084"/>
    <w:rsid w:val="00D53182"/>
    <w:rsid w:val="00D736CD"/>
    <w:rsid w:val="00D763B1"/>
    <w:rsid w:val="00D91D2C"/>
    <w:rsid w:val="00DB41DE"/>
    <w:rsid w:val="00DF100F"/>
    <w:rsid w:val="00E36489"/>
    <w:rsid w:val="00E50D18"/>
    <w:rsid w:val="00E65192"/>
    <w:rsid w:val="00E75570"/>
    <w:rsid w:val="00E83D4E"/>
    <w:rsid w:val="00E956E2"/>
    <w:rsid w:val="00E95DFF"/>
    <w:rsid w:val="00EA2626"/>
    <w:rsid w:val="00EC2B53"/>
    <w:rsid w:val="00ED0477"/>
    <w:rsid w:val="00EE7F2A"/>
    <w:rsid w:val="00EF012B"/>
    <w:rsid w:val="00F103E9"/>
    <w:rsid w:val="00F24A08"/>
    <w:rsid w:val="00F70958"/>
    <w:rsid w:val="00F77FCB"/>
    <w:rsid w:val="00F83875"/>
    <w:rsid w:val="00F87E4F"/>
    <w:rsid w:val="00F9439C"/>
    <w:rsid w:val="00FB6723"/>
    <w:rsid w:val="00FE2AA3"/>
    <w:rsid w:val="00FF437C"/>
    <w:rsid w:val="00FF6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1CE6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1EF9"/>
    <w:rPr>
      <w:rFonts w:ascii="Times New Roman" w:eastAsia="Times New Roman" w:hAnsi="Times New Roman"/>
      <w:sz w:val="24"/>
      <w:szCs w:val="24"/>
    </w:rPr>
  </w:style>
  <w:style w:type="paragraph" w:styleId="Ttulo1">
    <w:name w:val="heading 1"/>
    <w:basedOn w:val="Normal"/>
    <w:next w:val="Normal"/>
    <w:link w:val="Ttulo1Car"/>
    <w:uiPriority w:val="99"/>
    <w:qFormat/>
    <w:rsid w:val="00BE1EF9"/>
    <w:pPr>
      <w:keepNext/>
      <w:spacing w:before="240" w:after="60"/>
      <w:outlineLvl w:val="0"/>
    </w:pPr>
    <w:rPr>
      <w:rFonts w:ascii="Cambria" w:eastAsia="Calibri" w:hAnsi="Cambria"/>
      <w:b/>
      <w:bCs/>
      <w:kern w:val="32"/>
      <w:sz w:val="32"/>
      <w:szCs w:val="32"/>
    </w:rPr>
  </w:style>
  <w:style w:type="paragraph" w:styleId="Ttulo2">
    <w:name w:val="heading 2"/>
    <w:basedOn w:val="Normal"/>
    <w:next w:val="Normal"/>
    <w:link w:val="Ttulo2Car"/>
    <w:uiPriority w:val="99"/>
    <w:qFormat/>
    <w:rsid w:val="00BE1EF9"/>
    <w:pPr>
      <w:keepNext/>
      <w:spacing w:before="240" w:after="60"/>
      <w:outlineLvl w:val="1"/>
    </w:pPr>
    <w:rPr>
      <w:rFonts w:ascii="Cambria" w:eastAsia="Calibri" w:hAnsi="Cambria"/>
      <w:b/>
      <w:bCs/>
      <w:i/>
      <w:iCs/>
      <w:sz w:val="28"/>
      <w:szCs w:val="28"/>
    </w:rPr>
  </w:style>
  <w:style w:type="paragraph" w:styleId="Ttulo3">
    <w:name w:val="heading 3"/>
    <w:basedOn w:val="Normal"/>
    <w:next w:val="Normal"/>
    <w:link w:val="Ttulo3Car"/>
    <w:uiPriority w:val="99"/>
    <w:qFormat/>
    <w:rsid w:val="00BE1EF9"/>
    <w:pPr>
      <w:keepNext/>
      <w:spacing w:before="240" w:after="60"/>
      <w:outlineLvl w:val="2"/>
    </w:pPr>
    <w:rPr>
      <w:rFonts w:ascii="Cambria" w:eastAsia="Calibri" w:hAnsi="Cambria"/>
      <w:b/>
      <w:bCs/>
      <w:sz w:val="26"/>
      <w:szCs w:val="26"/>
    </w:rPr>
  </w:style>
  <w:style w:type="paragraph" w:styleId="Ttulo6">
    <w:name w:val="heading 6"/>
    <w:basedOn w:val="Normal"/>
    <w:next w:val="Normal"/>
    <w:link w:val="Ttulo6Car"/>
    <w:uiPriority w:val="99"/>
    <w:qFormat/>
    <w:rsid w:val="00BE1EF9"/>
    <w:pPr>
      <w:spacing w:line="276" w:lineRule="auto"/>
      <w:outlineLvl w:val="5"/>
    </w:pPr>
    <w:rPr>
      <w:rFonts w:ascii="Century Schoolbook" w:eastAsia="Calibri" w:hAnsi="Century Schoolbook"/>
      <w:b/>
      <w:bCs/>
      <w:color w:val="E65B0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E1EF9"/>
    <w:rPr>
      <w:rFonts w:ascii="Cambria" w:hAnsi="Cambria" w:cs="Times New Roman"/>
      <w:b/>
      <w:bCs/>
      <w:kern w:val="32"/>
      <w:sz w:val="32"/>
      <w:szCs w:val="32"/>
    </w:rPr>
  </w:style>
  <w:style w:type="character" w:customStyle="1" w:styleId="Ttulo2Car">
    <w:name w:val="Título 2 Car"/>
    <w:link w:val="Ttulo2"/>
    <w:uiPriority w:val="99"/>
    <w:locked/>
    <w:rsid w:val="00BE1EF9"/>
    <w:rPr>
      <w:rFonts w:ascii="Cambria" w:hAnsi="Cambria" w:cs="Times New Roman"/>
      <w:b/>
      <w:bCs/>
      <w:i/>
      <w:iCs/>
      <w:sz w:val="28"/>
      <w:szCs w:val="28"/>
    </w:rPr>
  </w:style>
  <w:style w:type="character" w:customStyle="1" w:styleId="Ttulo3Car">
    <w:name w:val="Título 3 Car"/>
    <w:link w:val="Ttulo3"/>
    <w:uiPriority w:val="99"/>
    <w:locked/>
    <w:rsid w:val="00BE1EF9"/>
    <w:rPr>
      <w:rFonts w:ascii="Cambria" w:hAnsi="Cambria" w:cs="Times New Roman"/>
      <w:b/>
      <w:bCs/>
      <w:sz w:val="26"/>
      <w:szCs w:val="26"/>
    </w:rPr>
  </w:style>
  <w:style w:type="character" w:customStyle="1" w:styleId="Ttulo6Car">
    <w:name w:val="Título 6 Car"/>
    <w:link w:val="Ttulo6"/>
    <w:uiPriority w:val="99"/>
    <w:locked/>
    <w:rsid w:val="00BE1EF9"/>
    <w:rPr>
      <w:rFonts w:ascii="Century Schoolbook" w:hAnsi="Century Schoolbook" w:cs="Times New Roman"/>
      <w:b/>
      <w:bCs/>
      <w:color w:val="E65B01"/>
      <w:sz w:val="20"/>
      <w:szCs w:val="20"/>
    </w:rPr>
  </w:style>
  <w:style w:type="paragraph" w:styleId="Encabezado">
    <w:name w:val="header"/>
    <w:basedOn w:val="Normal"/>
    <w:link w:val="EncabezadoCar"/>
    <w:uiPriority w:val="99"/>
    <w:rsid w:val="00BE1EF9"/>
    <w:pPr>
      <w:tabs>
        <w:tab w:val="center" w:pos="4252"/>
        <w:tab w:val="right" w:pos="8504"/>
      </w:tabs>
    </w:pPr>
    <w:rPr>
      <w:rFonts w:eastAsia="Calibri"/>
    </w:rPr>
  </w:style>
  <w:style w:type="character" w:customStyle="1" w:styleId="EncabezadoCar">
    <w:name w:val="Encabezado Car"/>
    <w:link w:val="Encabezado"/>
    <w:uiPriority w:val="99"/>
    <w:locked/>
    <w:rsid w:val="00BE1EF9"/>
    <w:rPr>
      <w:rFonts w:ascii="Times New Roman" w:hAnsi="Times New Roman" w:cs="Times New Roman"/>
      <w:sz w:val="24"/>
      <w:szCs w:val="24"/>
      <w:lang w:eastAsia="es-ES"/>
    </w:rPr>
  </w:style>
  <w:style w:type="paragraph" w:styleId="Piedepgina">
    <w:name w:val="footer"/>
    <w:basedOn w:val="Normal"/>
    <w:link w:val="PiedepginaCar"/>
    <w:uiPriority w:val="99"/>
    <w:rsid w:val="00BE1EF9"/>
    <w:pPr>
      <w:tabs>
        <w:tab w:val="center" w:pos="4252"/>
        <w:tab w:val="right" w:pos="8504"/>
      </w:tabs>
    </w:pPr>
    <w:rPr>
      <w:rFonts w:eastAsia="Calibri"/>
    </w:rPr>
  </w:style>
  <w:style w:type="character" w:customStyle="1" w:styleId="PiedepginaCar">
    <w:name w:val="Pie de página Car"/>
    <w:link w:val="Piedepgina"/>
    <w:uiPriority w:val="99"/>
    <w:locked/>
    <w:rsid w:val="00BE1EF9"/>
    <w:rPr>
      <w:rFonts w:ascii="Times New Roman" w:hAnsi="Times New Roman" w:cs="Times New Roman"/>
      <w:sz w:val="24"/>
      <w:szCs w:val="24"/>
      <w:lang w:eastAsia="es-ES"/>
    </w:rPr>
  </w:style>
  <w:style w:type="table" w:styleId="Tablaconcuadrcula">
    <w:name w:val="Table Grid"/>
    <w:basedOn w:val="Tablanormal"/>
    <w:uiPriority w:val="99"/>
    <w:rsid w:val="00BE1E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E1EF9"/>
    <w:rPr>
      <w:rFonts w:ascii="Tahoma" w:eastAsia="Calibri" w:hAnsi="Tahoma"/>
      <w:sz w:val="16"/>
      <w:szCs w:val="16"/>
    </w:rPr>
  </w:style>
  <w:style w:type="character" w:customStyle="1" w:styleId="TextodegloboCar">
    <w:name w:val="Texto de globo Car"/>
    <w:link w:val="Textodeglobo"/>
    <w:uiPriority w:val="99"/>
    <w:semiHidden/>
    <w:locked/>
    <w:rsid w:val="00BE1EF9"/>
    <w:rPr>
      <w:rFonts w:ascii="Tahoma" w:hAnsi="Tahoma" w:cs="Tahoma"/>
      <w:sz w:val="16"/>
      <w:szCs w:val="16"/>
      <w:lang w:eastAsia="es-ES"/>
    </w:rPr>
  </w:style>
  <w:style w:type="character" w:styleId="Nmerodepgina">
    <w:name w:val="page number"/>
    <w:uiPriority w:val="99"/>
    <w:rsid w:val="00BE1EF9"/>
    <w:rPr>
      <w:rFonts w:cs="Times New Roman"/>
    </w:rPr>
  </w:style>
  <w:style w:type="paragraph" w:customStyle="1" w:styleId="Estilo">
    <w:name w:val="Estilo"/>
    <w:basedOn w:val="Normal"/>
    <w:next w:val="Ttulo"/>
    <w:uiPriority w:val="99"/>
    <w:rsid w:val="00BE1EF9"/>
    <w:pPr>
      <w:spacing w:line="360" w:lineRule="auto"/>
      <w:jc w:val="center"/>
    </w:pPr>
    <w:rPr>
      <w:rFonts w:ascii="Verdana" w:hAnsi="Verdana"/>
      <w:b/>
      <w:color w:val="333399"/>
      <w:szCs w:val="22"/>
      <w:u w:val="single"/>
    </w:rPr>
  </w:style>
  <w:style w:type="paragraph" w:styleId="Textonotapie">
    <w:name w:val="footnote text"/>
    <w:basedOn w:val="Normal"/>
    <w:link w:val="TextonotapieCar"/>
    <w:uiPriority w:val="99"/>
    <w:semiHidden/>
    <w:rsid w:val="00BE1EF9"/>
    <w:rPr>
      <w:rFonts w:eastAsia="Calibri"/>
      <w:sz w:val="20"/>
      <w:szCs w:val="20"/>
    </w:rPr>
  </w:style>
  <w:style w:type="character" w:customStyle="1" w:styleId="TextonotapieCar">
    <w:name w:val="Texto nota pie Car"/>
    <w:link w:val="Textonotapie"/>
    <w:uiPriority w:val="99"/>
    <w:semiHidden/>
    <w:locked/>
    <w:rsid w:val="00BE1EF9"/>
    <w:rPr>
      <w:rFonts w:ascii="Times New Roman" w:hAnsi="Times New Roman" w:cs="Times New Roman"/>
      <w:sz w:val="20"/>
      <w:szCs w:val="20"/>
      <w:lang w:eastAsia="es-ES"/>
    </w:rPr>
  </w:style>
  <w:style w:type="character" w:styleId="Refdenotaalpie">
    <w:name w:val="footnote reference"/>
    <w:uiPriority w:val="99"/>
    <w:semiHidden/>
    <w:rsid w:val="00BE1EF9"/>
    <w:rPr>
      <w:rFonts w:cs="Times New Roman"/>
      <w:vertAlign w:val="superscript"/>
    </w:rPr>
  </w:style>
  <w:style w:type="character" w:styleId="Hipervnculo">
    <w:name w:val="Hyperlink"/>
    <w:uiPriority w:val="99"/>
    <w:rsid w:val="00BE1EF9"/>
    <w:rPr>
      <w:rFonts w:cs="Times New Roman"/>
      <w:color w:val="0000FF"/>
      <w:u w:val="single"/>
    </w:rPr>
  </w:style>
  <w:style w:type="character" w:customStyle="1" w:styleId="commandbutton1">
    <w:name w:val="commandbutton1"/>
    <w:uiPriority w:val="99"/>
    <w:rsid w:val="00BE1EF9"/>
    <w:rPr>
      <w:rFonts w:ascii="Arial" w:hAnsi="Arial"/>
      <w:color w:val="000000"/>
      <w:sz w:val="16"/>
    </w:rPr>
  </w:style>
  <w:style w:type="character" w:styleId="Textoennegrita">
    <w:name w:val="Strong"/>
    <w:uiPriority w:val="99"/>
    <w:qFormat/>
    <w:rsid w:val="00BE1EF9"/>
    <w:rPr>
      <w:rFonts w:cs="Times New Roman"/>
      <w:b/>
    </w:rPr>
  </w:style>
  <w:style w:type="paragraph" w:customStyle="1" w:styleId="Default">
    <w:name w:val="Default"/>
    <w:uiPriority w:val="99"/>
    <w:rsid w:val="00BE1EF9"/>
    <w:pPr>
      <w:autoSpaceDE w:val="0"/>
      <w:autoSpaceDN w:val="0"/>
      <w:adjustRightInd w:val="0"/>
    </w:pPr>
    <w:rPr>
      <w:rFonts w:ascii="Times New Roman" w:eastAsia="Times New Roman" w:hAnsi="Times New Roman"/>
      <w:color w:val="000000"/>
      <w:sz w:val="24"/>
      <w:szCs w:val="24"/>
    </w:rPr>
  </w:style>
  <w:style w:type="table" w:styleId="Tablaclsica2">
    <w:name w:val="Table Classic 2"/>
    <w:basedOn w:val="Tablanormal"/>
    <w:uiPriority w:val="99"/>
    <w:rsid w:val="00BE1EF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ft">
    <w:name w:val="ft"/>
    <w:uiPriority w:val="99"/>
    <w:rsid w:val="00BE1EF9"/>
    <w:rPr>
      <w:rFonts w:cs="Times New Roman"/>
    </w:rPr>
  </w:style>
  <w:style w:type="paragraph" w:styleId="NormalWeb">
    <w:name w:val="Normal (Web)"/>
    <w:basedOn w:val="Normal"/>
    <w:uiPriority w:val="99"/>
    <w:rsid w:val="00BE1EF9"/>
    <w:pPr>
      <w:spacing w:before="100" w:beforeAutospacing="1" w:after="100" w:afterAutospacing="1"/>
    </w:pPr>
  </w:style>
  <w:style w:type="paragraph" w:styleId="Sangradetextonormal">
    <w:name w:val="Body Text Indent"/>
    <w:basedOn w:val="Normal"/>
    <w:link w:val="SangradetextonormalCar"/>
    <w:uiPriority w:val="99"/>
    <w:rsid w:val="00BE1EF9"/>
    <w:pPr>
      <w:spacing w:line="360" w:lineRule="auto"/>
      <w:ind w:firstLine="720"/>
      <w:jc w:val="both"/>
    </w:pPr>
    <w:rPr>
      <w:rFonts w:ascii="Tahoma" w:eastAsia="Calibri" w:hAnsi="Tahoma"/>
      <w:noProof/>
      <w:sz w:val="20"/>
      <w:szCs w:val="20"/>
    </w:rPr>
  </w:style>
  <w:style w:type="character" w:customStyle="1" w:styleId="SangradetextonormalCar">
    <w:name w:val="Sangría de texto normal Car"/>
    <w:link w:val="Sangradetextonormal"/>
    <w:uiPriority w:val="99"/>
    <w:locked/>
    <w:rsid w:val="00BE1EF9"/>
    <w:rPr>
      <w:rFonts w:ascii="Tahoma" w:hAnsi="Tahoma" w:cs="Times New Roman"/>
      <w:noProof/>
      <w:sz w:val="20"/>
      <w:szCs w:val="20"/>
    </w:rPr>
  </w:style>
  <w:style w:type="paragraph" w:styleId="Prrafodelista">
    <w:name w:val="List Paragraph"/>
    <w:basedOn w:val="Normal"/>
    <w:uiPriority w:val="34"/>
    <w:qFormat/>
    <w:rsid w:val="00BE1EF9"/>
    <w:pPr>
      <w:spacing w:line="360" w:lineRule="auto"/>
      <w:ind w:left="708" w:firstLine="720"/>
      <w:jc w:val="both"/>
    </w:pPr>
    <w:rPr>
      <w:rFonts w:ascii="Tahoma" w:hAnsi="Tahoma"/>
      <w:noProof/>
      <w:sz w:val="20"/>
      <w:szCs w:val="20"/>
    </w:rPr>
  </w:style>
  <w:style w:type="paragraph" w:styleId="Ttulo">
    <w:name w:val="Title"/>
    <w:basedOn w:val="Normal"/>
    <w:next w:val="Normal"/>
    <w:link w:val="TtuloCar"/>
    <w:qFormat/>
    <w:rsid w:val="00BE1EF9"/>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tuloCar">
    <w:name w:val="Título Car"/>
    <w:link w:val="Ttulo"/>
    <w:uiPriority w:val="99"/>
    <w:locked/>
    <w:rsid w:val="00BE1EF9"/>
    <w:rPr>
      <w:rFonts w:ascii="Cambria" w:hAnsi="Cambria" w:cs="Times New Roman"/>
      <w:color w:val="17365D"/>
      <w:spacing w:val="5"/>
      <w:kern w:val="28"/>
      <w:sz w:val="52"/>
      <w:szCs w:val="52"/>
      <w:lang w:eastAsia="es-ES"/>
    </w:rPr>
  </w:style>
  <w:style w:type="paragraph" w:styleId="TDC1">
    <w:name w:val="toc 1"/>
    <w:basedOn w:val="Normal"/>
    <w:next w:val="Normal"/>
    <w:autoRedefine/>
    <w:uiPriority w:val="39"/>
    <w:unhideWhenUsed/>
    <w:locked/>
    <w:rsid w:val="00C0069C"/>
  </w:style>
  <w:style w:type="paragraph" w:styleId="TDC2">
    <w:name w:val="toc 2"/>
    <w:basedOn w:val="Normal"/>
    <w:next w:val="Normal"/>
    <w:autoRedefine/>
    <w:uiPriority w:val="39"/>
    <w:unhideWhenUsed/>
    <w:locked/>
    <w:rsid w:val="00C0069C"/>
    <w:pPr>
      <w:ind w:left="240"/>
    </w:pPr>
  </w:style>
  <w:style w:type="paragraph" w:styleId="TDC3">
    <w:name w:val="toc 3"/>
    <w:basedOn w:val="Normal"/>
    <w:next w:val="Normal"/>
    <w:autoRedefine/>
    <w:uiPriority w:val="39"/>
    <w:unhideWhenUsed/>
    <w:locked/>
    <w:rsid w:val="00C0069C"/>
    <w:pPr>
      <w:ind w:left="480"/>
    </w:pPr>
  </w:style>
  <w:style w:type="paragraph" w:customStyle="1" w:styleId="Cuerpo">
    <w:name w:val="Cuerpo"/>
    <w:rsid w:val="0030311A"/>
    <w:pPr>
      <w:pBdr>
        <w:top w:val="nil"/>
        <w:left w:val="nil"/>
        <w:bottom w:val="nil"/>
        <w:right w:val="nil"/>
        <w:between w:val="nil"/>
        <w:bar w:val="nil"/>
      </w:pBdr>
    </w:pPr>
    <w:rPr>
      <w:rFonts w:cs="Calibri"/>
      <w:color w:val="000000"/>
      <w:sz w:val="24"/>
      <w:szCs w:val="24"/>
      <w:u w:color="000000"/>
      <w:bdr w:val="nil"/>
      <w:lang w:val="es-ES_tradnl" w:eastAsia="es-ES_tradnl"/>
    </w:rPr>
  </w:style>
  <w:style w:type="character" w:customStyle="1" w:styleId="Ninguno">
    <w:name w:val="Ninguno"/>
    <w:rsid w:val="0030311A"/>
    <w:rPr>
      <w:lang w:val="es-ES_tradnl"/>
    </w:rPr>
  </w:style>
  <w:style w:type="character" w:customStyle="1" w:styleId="Tablanormal41">
    <w:name w:val="Tabla normal 41"/>
    <w:qFormat/>
    <w:rsid w:val="00CE563B"/>
    <w:rPr>
      <w:b/>
      <w:bCs/>
      <w:i/>
      <w:iCs/>
      <w:color w:val="4F81BD"/>
    </w:rPr>
  </w:style>
  <w:style w:type="character" w:customStyle="1" w:styleId="Tablanormal51">
    <w:name w:val="Tabla normal 51"/>
    <w:qFormat/>
    <w:rsid w:val="00CE563B"/>
    <w:rPr>
      <w:rFonts w:ascii="Tahoma" w:hAnsi="Tahoma"/>
      <w:b/>
      <w:smallCaps/>
      <w:color w:val="C0504D"/>
      <w:sz w:val="24"/>
      <w:u w:val="single"/>
    </w:rPr>
  </w:style>
  <w:style w:type="character" w:customStyle="1" w:styleId="Sombreadoclaro-nfasis2Car">
    <w:name w:val="Sombreado claro - Énfasis 2 Car"/>
    <w:link w:val="Sombreadoclaro-nfasis2"/>
    <w:rsid w:val="00CE563B"/>
    <w:rPr>
      <w:rFonts w:ascii="Calibri" w:hAnsi="Calibri"/>
      <w:b/>
      <w:bCs/>
      <w:i/>
      <w:iCs/>
      <w:color w:val="4F81BD"/>
      <w:sz w:val="28"/>
      <w:szCs w:val="22"/>
      <w:lang w:val="x-none" w:eastAsia="x-none" w:bidi="ar-SA"/>
    </w:rPr>
  </w:style>
  <w:style w:type="character" w:customStyle="1" w:styleId="Tablaconcuadrculaclara1">
    <w:name w:val="Tabla con cuadrícula clara1"/>
    <w:qFormat/>
    <w:rsid w:val="00CE563B"/>
    <w:rPr>
      <w:rFonts w:ascii="Tahoma" w:hAnsi="Tahoma"/>
      <w:b/>
      <w:bCs/>
      <w:i/>
      <w:smallCaps/>
      <w:color w:val="C0504D"/>
      <w:spacing w:val="5"/>
      <w:sz w:val="28"/>
      <w:u w:val="single"/>
    </w:rPr>
  </w:style>
  <w:style w:type="character" w:customStyle="1" w:styleId="Tablaconcuadrcula1clara1">
    <w:name w:val="Tabla con cuadrícula 1 clara1"/>
    <w:qFormat/>
    <w:rsid w:val="00CE563B"/>
    <w:rPr>
      <w:b/>
      <w:bCs/>
      <w:smallCaps/>
      <w:spacing w:val="5"/>
    </w:rPr>
  </w:style>
  <w:style w:type="character" w:customStyle="1" w:styleId="Cuadrculavistosa-nfasis1Car">
    <w:name w:val="Cuadrícula vistosa - Énfasis 1 Car"/>
    <w:link w:val="Cuadrculavistosa-nfasis1"/>
    <w:rsid w:val="00CE563B"/>
    <w:rPr>
      <w:rFonts w:ascii="Calibri" w:hAnsi="Calibri"/>
      <w:i/>
      <w:iCs/>
      <w:color w:val="000000"/>
      <w:sz w:val="22"/>
      <w:szCs w:val="22"/>
      <w:lang w:val="x-none" w:eastAsia="x-none" w:bidi="ar-SA"/>
    </w:rPr>
  </w:style>
  <w:style w:type="table" w:styleId="Sombreadoclaro-nfasis2">
    <w:name w:val="Light Shading Accent 2"/>
    <w:basedOn w:val="Tablanormal"/>
    <w:link w:val="Sombreadoclaro-nfasis2Car"/>
    <w:rsid w:val="00CE563B"/>
    <w:rPr>
      <w:b/>
      <w:bCs/>
      <w:i/>
      <w:iCs/>
      <w:color w:val="4F81BD"/>
      <w:sz w:val="28"/>
      <w:szCs w:val="22"/>
      <w:lang w:val="x-none" w:eastAsia="x-none"/>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vistosa-nfasis1">
    <w:name w:val="Colorful Grid Accent 1"/>
    <w:basedOn w:val="Tablanormal"/>
    <w:link w:val="Cuadrculavistosa-nfasis1Car"/>
    <w:rsid w:val="00CE563B"/>
    <w:rPr>
      <w:i/>
      <w:iCs/>
      <w:color w:val="000000"/>
      <w:sz w:val="22"/>
      <w:szCs w:val="22"/>
      <w:lang w:val="x-none" w:eastAsia="x-non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initionList">
    <w:name w:val="Definition List"/>
    <w:basedOn w:val="Normal"/>
    <w:next w:val="Normal"/>
    <w:rsid w:val="002E0921"/>
    <w:pPr>
      <w:spacing w:after="200" w:line="252" w:lineRule="auto"/>
      <w:ind w:left="360"/>
    </w:pPr>
    <w:rPr>
      <w:rFonts w:ascii="Cambria" w:hAnsi="Cambria"/>
      <w:snapToGrid w:val="0"/>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547">
      <w:bodyDiv w:val="1"/>
      <w:marLeft w:val="0"/>
      <w:marRight w:val="0"/>
      <w:marTop w:val="0"/>
      <w:marBottom w:val="0"/>
      <w:divBdr>
        <w:top w:val="none" w:sz="0" w:space="0" w:color="auto"/>
        <w:left w:val="none" w:sz="0" w:space="0" w:color="auto"/>
        <w:bottom w:val="none" w:sz="0" w:space="0" w:color="auto"/>
        <w:right w:val="none" w:sz="0" w:space="0" w:color="auto"/>
      </w:divBdr>
    </w:div>
    <w:div w:id="18146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64</Pages>
  <Words>18159</Words>
  <Characters>99878</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97</cp:revision>
  <dcterms:created xsi:type="dcterms:W3CDTF">2018-06-29T08:43:00Z</dcterms:created>
  <dcterms:modified xsi:type="dcterms:W3CDTF">2020-10-22T10:33:00Z</dcterms:modified>
</cp:coreProperties>
</file>